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4F473" w14:textId="77777777" w:rsidR="007B6D88" w:rsidRPr="0000424C" w:rsidRDefault="007B6D88" w:rsidP="007B6D88">
      <w:pPr>
        <w:pStyle w:val="110"/>
        <w:keepNext/>
        <w:keepLines/>
        <w:shd w:val="clear" w:color="auto" w:fill="auto"/>
        <w:spacing w:after="0" w:line="280" w:lineRule="exact"/>
        <w:jc w:val="center"/>
      </w:pPr>
      <w:bookmarkStart w:id="0" w:name="bookmark0"/>
      <w:r w:rsidRPr="0000424C">
        <w:rPr>
          <w:rStyle w:val="12"/>
          <w:b/>
          <w:bCs/>
        </w:rPr>
        <w:t>Договор</w:t>
      </w:r>
      <w:bookmarkEnd w:id="0"/>
    </w:p>
    <w:p w14:paraId="3632B81E" w14:textId="77C3ABB0" w:rsidR="007B6D88" w:rsidRPr="0000424C" w:rsidRDefault="007B6D88" w:rsidP="007B6D88">
      <w:pPr>
        <w:pStyle w:val="110"/>
        <w:keepNext/>
        <w:keepLines/>
        <w:shd w:val="clear" w:color="auto" w:fill="auto"/>
        <w:spacing w:after="0" w:line="252" w:lineRule="exact"/>
        <w:jc w:val="center"/>
        <w:rPr>
          <w:rStyle w:val="12"/>
          <w:bCs/>
          <w:i/>
          <w:sz w:val="26"/>
          <w:szCs w:val="26"/>
        </w:rPr>
      </w:pPr>
      <w:bookmarkStart w:id="1" w:name="bookmark1"/>
      <w:r w:rsidRPr="0000424C">
        <w:rPr>
          <w:b w:val="0"/>
          <w:i/>
          <w:sz w:val="26"/>
          <w:szCs w:val="26"/>
        </w:rPr>
        <w:t xml:space="preserve">уступки </w:t>
      </w:r>
      <w:r w:rsidRPr="0000424C">
        <w:rPr>
          <w:rStyle w:val="12"/>
          <w:bCs/>
          <w:i/>
          <w:sz w:val="26"/>
          <w:szCs w:val="26"/>
        </w:rPr>
        <w:t>прав</w:t>
      </w:r>
      <w:r w:rsidRPr="0000424C">
        <w:rPr>
          <w:rStyle w:val="12"/>
          <w:b/>
          <w:bCs/>
          <w:i/>
          <w:sz w:val="26"/>
          <w:szCs w:val="26"/>
        </w:rPr>
        <w:t xml:space="preserve"> </w:t>
      </w:r>
      <w:r w:rsidRPr="0000424C">
        <w:rPr>
          <w:b w:val="0"/>
          <w:i/>
          <w:sz w:val="26"/>
          <w:szCs w:val="26"/>
        </w:rPr>
        <w:t xml:space="preserve">требования </w:t>
      </w:r>
      <w:r w:rsidRPr="0000424C">
        <w:rPr>
          <w:rStyle w:val="12"/>
          <w:bCs/>
          <w:i/>
          <w:sz w:val="26"/>
          <w:szCs w:val="26"/>
        </w:rPr>
        <w:t>(Цессии)</w:t>
      </w:r>
      <w:bookmarkEnd w:id="1"/>
      <w:r w:rsidRPr="0000424C">
        <w:rPr>
          <w:rStyle w:val="12"/>
          <w:bCs/>
          <w:i/>
          <w:sz w:val="26"/>
          <w:szCs w:val="26"/>
        </w:rPr>
        <w:t xml:space="preserve"> № </w:t>
      </w:r>
      <w:r w:rsidR="000B5877">
        <w:rPr>
          <w:rStyle w:val="12"/>
          <w:bCs/>
          <w:i/>
          <w:sz w:val="26"/>
          <w:szCs w:val="26"/>
        </w:rPr>
        <w:t>25</w:t>
      </w:r>
      <w:r w:rsidR="00616424" w:rsidRPr="0000424C">
        <w:rPr>
          <w:rStyle w:val="12"/>
          <w:bCs/>
          <w:i/>
          <w:sz w:val="26"/>
          <w:szCs w:val="26"/>
        </w:rPr>
        <w:t>-2-6</w:t>
      </w:r>
      <w:r w:rsidR="00052BCD" w:rsidRPr="0000424C">
        <w:rPr>
          <w:rStyle w:val="12"/>
          <w:bCs/>
          <w:i/>
          <w:sz w:val="26"/>
          <w:szCs w:val="26"/>
        </w:rPr>
        <w:t>/28-Г</w:t>
      </w:r>
    </w:p>
    <w:p w14:paraId="52CE36A8" w14:textId="77777777" w:rsidR="007B6D88" w:rsidRPr="0000424C" w:rsidRDefault="007B6D88" w:rsidP="007B6D88">
      <w:pPr>
        <w:pStyle w:val="110"/>
        <w:keepNext/>
        <w:keepLines/>
        <w:shd w:val="clear" w:color="auto" w:fill="auto"/>
        <w:spacing w:after="0" w:line="252" w:lineRule="exact"/>
        <w:jc w:val="center"/>
        <w:rPr>
          <w:b w:val="0"/>
          <w:i/>
          <w:sz w:val="26"/>
          <w:szCs w:val="26"/>
        </w:rPr>
      </w:pPr>
    </w:p>
    <w:p w14:paraId="4C13AA1D" w14:textId="28958156" w:rsidR="007B6D88" w:rsidRPr="000F5D1D" w:rsidRDefault="00143E95" w:rsidP="007B6D88">
      <w:pPr>
        <w:pStyle w:val="31"/>
        <w:shd w:val="clear" w:color="auto" w:fill="auto"/>
        <w:jc w:val="left"/>
        <w:rPr>
          <w:b w:val="0"/>
          <w:i/>
          <w:sz w:val="24"/>
          <w:szCs w:val="24"/>
        </w:rPr>
      </w:pPr>
      <w:r w:rsidRPr="0000424C">
        <w:rPr>
          <w:b w:val="0"/>
          <w:i/>
          <w:sz w:val="26"/>
          <w:szCs w:val="26"/>
        </w:rPr>
        <w:t xml:space="preserve">  </w:t>
      </w:r>
      <w:r w:rsidR="007B6D88" w:rsidRPr="0000424C">
        <w:rPr>
          <w:b w:val="0"/>
          <w:i/>
          <w:sz w:val="26"/>
          <w:szCs w:val="26"/>
        </w:rPr>
        <w:t xml:space="preserve"> </w:t>
      </w:r>
      <w:r w:rsidR="0000424C">
        <w:rPr>
          <w:b w:val="0"/>
          <w:i/>
          <w:sz w:val="26"/>
          <w:szCs w:val="26"/>
        </w:rPr>
        <w:t xml:space="preserve"> </w:t>
      </w:r>
      <w:r w:rsidR="007B6D88" w:rsidRPr="000F5D1D">
        <w:rPr>
          <w:b w:val="0"/>
          <w:i/>
          <w:sz w:val="24"/>
          <w:szCs w:val="24"/>
        </w:rPr>
        <w:t xml:space="preserve">Санкт-Петербург </w:t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052BCD" w:rsidRPr="000F5D1D">
        <w:rPr>
          <w:b w:val="0"/>
          <w:i/>
          <w:sz w:val="24"/>
          <w:szCs w:val="24"/>
        </w:rPr>
        <w:tab/>
      </w:r>
      <w:r w:rsidR="007B6D88" w:rsidRPr="000F5D1D">
        <w:rPr>
          <w:b w:val="0"/>
          <w:i/>
          <w:sz w:val="24"/>
          <w:szCs w:val="24"/>
        </w:rPr>
        <w:t xml:space="preserve">  «</w:t>
      </w:r>
      <w:r w:rsidR="00AA6C76">
        <w:rPr>
          <w:b w:val="0"/>
          <w:i/>
          <w:sz w:val="24"/>
          <w:szCs w:val="24"/>
        </w:rPr>
        <w:t>30</w:t>
      </w:r>
      <w:r w:rsidR="007B6D88" w:rsidRPr="000F5D1D">
        <w:rPr>
          <w:b w:val="0"/>
          <w:i/>
          <w:sz w:val="24"/>
          <w:szCs w:val="24"/>
        </w:rPr>
        <w:t xml:space="preserve">» </w:t>
      </w:r>
      <w:r w:rsidR="000B5877">
        <w:rPr>
          <w:b w:val="0"/>
          <w:i/>
          <w:sz w:val="24"/>
          <w:szCs w:val="24"/>
        </w:rPr>
        <w:t>декабря</w:t>
      </w:r>
      <w:r w:rsidR="00052BCD" w:rsidRPr="000F5D1D">
        <w:rPr>
          <w:b w:val="0"/>
          <w:i/>
          <w:sz w:val="24"/>
          <w:szCs w:val="24"/>
        </w:rPr>
        <w:t xml:space="preserve"> </w:t>
      </w:r>
      <w:r w:rsidR="007B6D88" w:rsidRPr="000F5D1D">
        <w:rPr>
          <w:b w:val="0"/>
          <w:i/>
          <w:sz w:val="24"/>
          <w:szCs w:val="24"/>
        </w:rPr>
        <w:t>20</w:t>
      </w:r>
      <w:r w:rsidR="00784776" w:rsidRPr="000F5D1D">
        <w:rPr>
          <w:b w:val="0"/>
          <w:i/>
          <w:sz w:val="24"/>
          <w:szCs w:val="24"/>
        </w:rPr>
        <w:t>20</w:t>
      </w:r>
      <w:r w:rsidR="007B6D88" w:rsidRPr="000F5D1D">
        <w:rPr>
          <w:b w:val="0"/>
          <w:i/>
          <w:sz w:val="24"/>
          <w:szCs w:val="24"/>
        </w:rPr>
        <w:t xml:space="preserve"> года</w:t>
      </w:r>
    </w:p>
    <w:p w14:paraId="297207A2" w14:textId="77777777" w:rsidR="007B6D88" w:rsidRPr="0000424C" w:rsidRDefault="007B6D88" w:rsidP="007B6D88">
      <w:pPr>
        <w:pStyle w:val="31"/>
        <w:shd w:val="clear" w:color="auto" w:fill="auto"/>
        <w:jc w:val="left"/>
        <w:rPr>
          <w:b w:val="0"/>
          <w:i/>
          <w:sz w:val="26"/>
          <w:szCs w:val="26"/>
        </w:rPr>
      </w:pPr>
    </w:p>
    <w:p w14:paraId="34E4CE65" w14:textId="77777777" w:rsidR="00C67C63" w:rsidRPr="00C67C63" w:rsidRDefault="00C67C63" w:rsidP="00C67C63">
      <w:pPr>
        <w:widowControl w:val="0"/>
        <w:spacing w:after="0" w:line="252" w:lineRule="exact"/>
        <w:rPr>
          <w:rFonts w:ascii="Times New Roman" w:eastAsia="Times New Roman" w:hAnsi="Times New Roman" w:cs="Times New Roman"/>
          <w:bCs/>
          <w:i/>
        </w:rPr>
      </w:pPr>
    </w:p>
    <w:p w14:paraId="34A7102D" w14:textId="2BD4B622" w:rsidR="00C67C63" w:rsidRPr="00A276E7" w:rsidRDefault="00C67C63" w:rsidP="00B72B59">
      <w:pPr>
        <w:spacing w:after="0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             Гражданин Республики Молдова</w:t>
      </w:r>
      <w:r w:rsidRPr="00A276E7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 xml:space="preserve"> Иофчу Виктор</w:t>
      </w:r>
      <w:r w:rsidRPr="00A276E7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, 29.04.1980 года рождения, пол: мужской, место рождения: Республика Молдова, паспорт: АА 0672434, дата выдачи: 24.03.2016, орган выдачи ГП «ЦГИР РЕДЖИСТРУ», временно зарегистрирован по адресу: </w:t>
      </w:r>
      <w:r w:rsidR="00163DC2" w:rsidRPr="00A276E7">
        <w:rPr>
          <w:rFonts w:ascii="Times New Roman" w:eastAsia="Arial Unicode MS" w:hAnsi="Times New Roman" w:cs="Times New Roman"/>
          <w:color w:val="000000"/>
          <w:lang w:eastAsia="ru-RU" w:bidi="ru-RU"/>
        </w:rPr>
        <w:t>г. Санкт-Петербург, Курортный р-н, пос. Комарово, ул. 1-я Дачная, дом 55А, корп. 1, лит. А</w:t>
      </w:r>
      <w:r w:rsidR="00163DC2" w:rsidRPr="00A276E7">
        <w:rPr>
          <w:rFonts w:ascii="Times New Roman" w:eastAsia="Calibri" w:hAnsi="Times New Roman" w:cs="Times New Roman"/>
        </w:rPr>
        <w:t xml:space="preserve">, </w:t>
      </w:r>
      <w:r w:rsidRPr="00A276E7">
        <w:rPr>
          <w:rFonts w:ascii="Times New Roman" w:eastAsia="Times New Roman" w:hAnsi="Times New Roman" w:cs="Times New Roman"/>
        </w:rPr>
        <w:t xml:space="preserve">именуемый в дальнейшем </w:t>
      </w:r>
      <w:r w:rsidRPr="00A276E7">
        <w:rPr>
          <w:rFonts w:ascii="Times New Roman" w:eastAsia="Times New Roman" w:hAnsi="Times New Roman" w:cs="Times New Roman"/>
          <w:b/>
          <w:i/>
        </w:rPr>
        <w:t>«Цедент»</w:t>
      </w:r>
      <w:r w:rsidRPr="00A276E7">
        <w:rPr>
          <w:rFonts w:ascii="Times New Roman" w:eastAsia="Times New Roman" w:hAnsi="Times New Roman" w:cs="Times New Roman"/>
        </w:rPr>
        <w:t xml:space="preserve"> с одной стороны и</w:t>
      </w:r>
    </w:p>
    <w:p w14:paraId="766FC4CD" w14:textId="01A315F2" w:rsidR="00163DC2" w:rsidRPr="00A276E7" w:rsidRDefault="00163DC2" w:rsidP="000B5877">
      <w:pPr>
        <w:pStyle w:val="21"/>
        <w:shd w:val="clear" w:color="auto" w:fill="auto"/>
        <w:tabs>
          <w:tab w:val="left" w:pos="3528"/>
        </w:tabs>
        <w:ind w:firstLine="640"/>
        <w:rPr>
          <w:b/>
          <w:bCs/>
          <w:sz w:val="22"/>
          <w:szCs w:val="22"/>
        </w:rPr>
      </w:pPr>
      <w:r w:rsidRPr="00A276E7">
        <w:rPr>
          <w:sz w:val="22"/>
          <w:szCs w:val="22"/>
        </w:rPr>
        <w:t xml:space="preserve">    </w:t>
      </w:r>
      <w:r w:rsidRPr="00A276E7">
        <w:rPr>
          <w:rStyle w:val="20"/>
          <w:b w:val="0"/>
          <w:sz w:val="22"/>
          <w:szCs w:val="22"/>
        </w:rPr>
        <w:t>Гражданин Российской Федерации</w:t>
      </w:r>
      <w:r w:rsidRPr="00A276E7">
        <w:rPr>
          <w:rStyle w:val="20"/>
          <w:sz w:val="22"/>
          <w:szCs w:val="22"/>
        </w:rPr>
        <w:t xml:space="preserve"> Курбанов Магомедкерим Курбанович</w:t>
      </w:r>
      <w:r w:rsidRPr="00A276E7">
        <w:rPr>
          <w:sz w:val="22"/>
          <w:szCs w:val="22"/>
          <w:lang w:bidi="ru-RU"/>
        </w:rPr>
        <w:t xml:space="preserve">, 21.06.1977 года рождения, пол: мужской, </w:t>
      </w:r>
      <w:r w:rsidRPr="00A276E7">
        <w:rPr>
          <w:sz w:val="22"/>
          <w:szCs w:val="22"/>
        </w:rPr>
        <w:t xml:space="preserve">место рождения: С/З Ильича Дербентского р-на ДАССР, паспорт: 41 17 826435, выдан: ТП №95 отдела УФМС России по Санкт-Петербургу и Ленинградской обл. во Всеволожском р-не, дата выдачи: 20.04.2017 года, код подразделения: 470-011, зарегистрированный по адресу: </w:t>
      </w:r>
      <w:r w:rsidR="000B5877" w:rsidRPr="00A276E7">
        <w:rPr>
          <w:rStyle w:val="23"/>
          <w:b w:val="0"/>
          <w:sz w:val="22"/>
          <w:szCs w:val="22"/>
        </w:rPr>
        <w:t>Ленинградская обл., Всеволожский р-н, гп Токсово, ул. Дорожников, дом 28-Г, корп. 1, кв.10</w:t>
      </w:r>
      <w:r w:rsidRPr="00A276E7">
        <w:rPr>
          <w:rFonts w:eastAsia="Calibri"/>
          <w:sz w:val="22"/>
          <w:szCs w:val="22"/>
        </w:rPr>
        <w:t>;</w:t>
      </w:r>
    </w:p>
    <w:p w14:paraId="38DDEE79" w14:textId="569D569A" w:rsidR="00163DC2" w:rsidRPr="00A276E7" w:rsidRDefault="00163DC2" w:rsidP="00163DC2">
      <w:pPr>
        <w:pStyle w:val="21"/>
        <w:shd w:val="clear" w:color="auto" w:fill="auto"/>
        <w:tabs>
          <w:tab w:val="left" w:pos="3528"/>
        </w:tabs>
        <w:ind w:firstLine="640"/>
        <w:rPr>
          <w:sz w:val="22"/>
          <w:szCs w:val="22"/>
        </w:rPr>
      </w:pPr>
      <w:r w:rsidRPr="00A276E7">
        <w:rPr>
          <w:rFonts w:eastAsia="Calibri"/>
          <w:sz w:val="22"/>
          <w:szCs w:val="22"/>
        </w:rPr>
        <w:t xml:space="preserve">Гражданка Российской Федерации </w:t>
      </w:r>
      <w:r w:rsidR="000B5877" w:rsidRPr="00A276E7">
        <w:rPr>
          <w:rFonts w:eastAsia="Calibri"/>
          <w:b/>
          <w:sz w:val="22"/>
          <w:szCs w:val="22"/>
        </w:rPr>
        <w:t>Курбанова Гюллер Фейзуллаевна</w:t>
      </w:r>
      <w:r w:rsidRPr="00A276E7">
        <w:rPr>
          <w:rFonts w:eastAsia="Calibri"/>
          <w:b/>
          <w:sz w:val="22"/>
          <w:szCs w:val="22"/>
        </w:rPr>
        <w:t xml:space="preserve">, </w:t>
      </w:r>
      <w:r w:rsidR="000B5877" w:rsidRPr="00A276E7">
        <w:rPr>
          <w:rFonts w:eastAsia="Calibri"/>
          <w:sz w:val="22"/>
          <w:szCs w:val="22"/>
        </w:rPr>
        <w:t>19.12.1984</w:t>
      </w:r>
      <w:r w:rsidRPr="00A276E7">
        <w:rPr>
          <w:rFonts w:eastAsia="Calibri"/>
          <w:sz w:val="22"/>
          <w:szCs w:val="22"/>
        </w:rPr>
        <w:t xml:space="preserve"> года рождения, пол: женский, место рождения: г. </w:t>
      </w:r>
      <w:r w:rsidR="000B5877" w:rsidRPr="00A276E7">
        <w:rPr>
          <w:rFonts w:eastAsia="Calibri"/>
          <w:sz w:val="22"/>
          <w:szCs w:val="22"/>
        </w:rPr>
        <w:t>Дагестанские Огни республики Дагестан</w:t>
      </w:r>
      <w:r w:rsidRPr="00A276E7">
        <w:rPr>
          <w:rFonts w:eastAsia="Calibri"/>
          <w:sz w:val="22"/>
          <w:szCs w:val="22"/>
        </w:rPr>
        <w:t xml:space="preserve">, паспорт: </w:t>
      </w:r>
      <w:r w:rsidR="000B5877" w:rsidRPr="00A276E7">
        <w:rPr>
          <w:rFonts w:eastAsia="Calibri"/>
          <w:sz w:val="22"/>
          <w:szCs w:val="22"/>
        </w:rPr>
        <w:t>82 07 290392</w:t>
      </w:r>
      <w:r w:rsidRPr="00A276E7">
        <w:rPr>
          <w:rFonts w:eastAsia="Calibri"/>
          <w:sz w:val="22"/>
          <w:szCs w:val="22"/>
        </w:rPr>
        <w:t xml:space="preserve">, выдан: </w:t>
      </w:r>
      <w:r w:rsidR="000B5877" w:rsidRPr="00A276E7">
        <w:rPr>
          <w:rFonts w:eastAsia="Calibri"/>
          <w:sz w:val="22"/>
          <w:szCs w:val="22"/>
        </w:rPr>
        <w:t>ТП УФМС России по республики Дагестан в гор. Дагестанские Огни</w:t>
      </w:r>
      <w:r w:rsidRPr="00A276E7">
        <w:rPr>
          <w:rFonts w:eastAsia="Calibri"/>
          <w:sz w:val="22"/>
          <w:szCs w:val="22"/>
        </w:rPr>
        <w:t xml:space="preserve">, дата выдачи: </w:t>
      </w:r>
      <w:r w:rsidR="000B5877" w:rsidRPr="00A276E7">
        <w:rPr>
          <w:rFonts w:eastAsia="Calibri"/>
          <w:sz w:val="22"/>
          <w:szCs w:val="22"/>
        </w:rPr>
        <w:t>24.05.2007</w:t>
      </w:r>
      <w:r w:rsidRPr="00A276E7">
        <w:rPr>
          <w:rFonts w:eastAsia="Calibri"/>
          <w:sz w:val="22"/>
          <w:szCs w:val="22"/>
        </w:rPr>
        <w:t xml:space="preserve"> года, код подразделения: </w:t>
      </w:r>
      <w:r w:rsidR="000B5877" w:rsidRPr="00A276E7">
        <w:rPr>
          <w:rFonts w:eastAsia="Calibri"/>
          <w:sz w:val="22"/>
          <w:szCs w:val="22"/>
        </w:rPr>
        <w:t>050-013</w:t>
      </w:r>
      <w:r w:rsidRPr="00A276E7">
        <w:rPr>
          <w:rFonts w:eastAsia="Calibri"/>
          <w:sz w:val="22"/>
          <w:szCs w:val="22"/>
        </w:rPr>
        <w:t xml:space="preserve">, зарегистрированная по адресу: </w:t>
      </w:r>
      <w:r w:rsidR="000B5877" w:rsidRPr="00A276E7">
        <w:rPr>
          <w:rStyle w:val="23"/>
          <w:b w:val="0"/>
          <w:sz w:val="22"/>
          <w:szCs w:val="22"/>
        </w:rPr>
        <w:t>Ленинградская обл., Всеволожский р-н, гп Токсово, ул. Дорожников, дом 28-Г, корп. 1, кв.10</w:t>
      </w:r>
      <w:r w:rsidRPr="00A276E7">
        <w:rPr>
          <w:rFonts w:eastAsia="Calibri"/>
          <w:sz w:val="22"/>
          <w:szCs w:val="22"/>
        </w:rPr>
        <w:t>,</w:t>
      </w:r>
      <w:r w:rsidRPr="00A276E7">
        <w:rPr>
          <w:sz w:val="22"/>
          <w:szCs w:val="22"/>
        </w:rPr>
        <w:t xml:space="preserve">  именуемые в дальнейшем </w:t>
      </w:r>
      <w:r w:rsidR="00A073D9">
        <w:rPr>
          <w:b/>
          <w:i/>
          <w:sz w:val="22"/>
          <w:szCs w:val="22"/>
        </w:rPr>
        <w:t>«Цессионарий</w:t>
      </w:r>
      <w:r w:rsidRPr="00A276E7">
        <w:rPr>
          <w:b/>
          <w:i/>
          <w:sz w:val="22"/>
          <w:szCs w:val="22"/>
        </w:rPr>
        <w:t>»</w:t>
      </w:r>
      <w:r w:rsidRPr="00A276E7">
        <w:rPr>
          <w:sz w:val="22"/>
          <w:szCs w:val="22"/>
        </w:rPr>
        <w:t>, с другой стороны, заключили настоящий Договор о нижеследующем:</w:t>
      </w:r>
    </w:p>
    <w:p w14:paraId="7B049E82" w14:textId="26E1FEC9" w:rsidR="0073623B" w:rsidRPr="00AA6C76" w:rsidRDefault="007B6D88" w:rsidP="001838D1">
      <w:pPr>
        <w:pStyle w:val="ab"/>
        <w:numPr>
          <w:ilvl w:val="0"/>
          <w:numId w:val="5"/>
        </w:numPr>
        <w:ind w:left="0" w:firstLine="567"/>
      </w:pPr>
      <w:r w:rsidRPr="00AA6C76">
        <w:t xml:space="preserve">Между </w:t>
      </w:r>
      <w:r w:rsidR="0073623B" w:rsidRPr="00AA6C76">
        <w:t xml:space="preserve">Павелеску Сергеем Константиновичем и Обществом с ограниченной ответственностью «АСД-недвижимость», ОГРН: 1157847326823 (далее – Застройщик) был заключен Договор участия в долевом строительстве жилого дома № 2-6/28-Г от «14» июня 2019 года, (далее – ДДУ). ДДУ зарегистрирован в Управлении Федеральной службы государственной регистрации, кадастра и картографии по Ленинградской области от 12.08.2019 года за № 47:07:0502068:654-47/000/2019-139. Согласно условиям ДДУ, Застройщик обязуется в предусмотренный Договором срок своими силами и (или) с привлечением других лиц построить (создать) </w:t>
      </w:r>
      <w:r w:rsidR="0073623B" w:rsidRPr="00AA6C76">
        <w:rPr>
          <w:b/>
        </w:rPr>
        <w:t>Объект</w:t>
      </w:r>
      <w:r w:rsidR="0073623B" w:rsidRPr="00AA6C76">
        <w:t>, расположенный по адресу</w:t>
      </w:r>
      <w:r w:rsidR="0073623B" w:rsidRPr="00AA6C76">
        <w:rPr>
          <w:b/>
        </w:rPr>
        <w:t xml:space="preserve">: </w:t>
      </w:r>
      <w:r w:rsidR="0073623B" w:rsidRPr="00AA6C76">
        <w:rPr>
          <w:b/>
          <w:color w:val="000000"/>
        </w:rPr>
        <w:t>Ленинградская область, Всеволожский муниципальный район, Токсовское городское поселение, г.п. Токсово,  ул. Дорожников, участок № 28-Г</w:t>
      </w:r>
      <w:r w:rsidR="0073623B" w:rsidRPr="00AA6C76">
        <w:rPr>
          <w:b/>
        </w:rPr>
        <w:t xml:space="preserve">, </w:t>
      </w:r>
      <w:r w:rsidR="0073623B" w:rsidRPr="00AA6C76">
        <w:t xml:space="preserve">и после получения разрешения на ввод в эксплуатацию этого Объекта передать Цеденту соответствующий </w:t>
      </w:r>
      <w:r w:rsidR="0073623B" w:rsidRPr="00AA6C76">
        <w:rPr>
          <w:b/>
        </w:rPr>
        <w:t>Объект долевого строительства</w:t>
      </w:r>
      <w:r w:rsidR="0073623B" w:rsidRPr="00AA6C76">
        <w:t xml:space="preserve">, а Участник долевого строительства обязуется уплатить обусловленную ДДУ цену и принять Объект долевого строительства при наличии разрешения на ввод в эксплуатацию Объекта. </w:t>
      </w:r>
    </w:p>
    <w:p w14:paraId="31050350" w14:textId="266A3397" w:rsidR="0073623B" w:rsidRPr="00A276E7" w:rsidRDefault="000B5877" w:rsidP="00B72B59">
      <w:pPr>
        <w:pStyle w:val="21"/>
        <w:numPr>
          <w:ilvl w:val="1"/>
          <w:numId w:val="5"/>
        </w:numPr>
        <w:shd w:val="clear" w:color="auto" w:fill="auto"/>
        <w:tabs>
          <w:tab w:val="left" w:pos="1276"/>
          <w:tab w:val="left" w:pos="1701"/>
        </w:tabs>
        <w:ind w:left="0" w:firstLine="567"/>
        <w:rPr>
          <w:sz w:val="22"/>
          <w:szCs w:val="22"/>
        </w:rPr>
      </w:pPr>
      <w:r w:rsidRPr="00A276E7">
        <w:rPr>
          <w:sz w:val="22"/>
          <w:szCs w:val="22"/>
        </w:rPr>
        <w:t>07</w:t>
      </w:r>
      <w:r w:rsidR="0073623B" w:rsidRPr="00A276E7">
        <w:rPr>
          <w:sz w:val="22"/>
          <w:szCs w:val="22"/>
        </w:rPr>
        <w:t xml:space="preserve"> </w:t>
      </w:r>
      <w:r w:rsidRPr="00A276E7">
        <w:rPr>
          <w:sz w:val="22"/>
          <w:szCs w:val="22"/>
        </w:rPr>
        <w:t>декабря</w:t>
      </w:r>
      <w:r w:rsidR="0073623B" w:rsidRPr="00A276E7">
        <w:rPr>
          <w:sz w:val="22"/>
          <w:szCs w:val="22"/>
        </w:rPr>
        <w:t xml:space="preserve"> 2020 года между Павелеску Сергеем Константиновичем и Цедентом был заключен Договор уступки прав требования (Цессии) № </w:t>
      </w:r>
      <w:r w:rsidR="0048583B" w:rsidRPr="00A276E7">
        <w:rPr>
          <w:sz w:val="22"/>
          <w:szCs w:val="22"/>
        </w:rPr>
        <w:t>25</w:t>
      </w:r>
      <w:r w:rsidR="0073623B" w:rsidRPr="00A276E7">
        <w:rPr>
          <w:sz w:val="22"/>
          <w:szCs w:val="22"/>
        </w:rPr>
        <w:t>-2-6/28-Г</w:t>
      </w:r>
      <w:r w:rsidR="00114AFE" w:rsidRPr="00A276E7">
        <w:rPr>
          <w:sz w:val="22"/>
          <w:szCs w:val="22"/>
        </w:rPr>
        <w:t xml:space="preserve"> (зарегистрированный в Управлении Федеральной службы государственной регистрации, кадастра и картографии по Ленинградской области от </w:t>
      </w:r>
      <w:r w:rsidR="0048583B" w:rsidRPr="00A276E7">
        <w:rPr>
          <w:sz w:val="22"/>
          <w:szCs w:val="22"/>
        </w:rPr>
        <w:t>16</w:t>
      </w:r>
      <w:r w:rsidR="00114AFE" w:rsidRPr="00A276E7">
        <w:rPr>
          <w:sz w:val="22"/>
          <w:szCs w:val="22"/>
        </w:rPr>
        <w:t>.</w:t>
      </w:r>
      <w:r w:rsidR="0048583B" w:rsidRPr="00A276E7">
        <w:rPr>
          <w:sz w:val="22"/>
          <w:szCs w:val="22"/>
        </w:rPr>
        <w:t>12</w:t>
      </w:r>
      <w:r w:rsidR="00114AFE" w:rsidRPr="00A276E7">
        <w:rPr>
          <w:sz w:val="22"/>
          <w:szCs w:val="22"/>
        </w:rPr>
        <w:t>.2020 года за № 47:07:0502068:654-47/</w:t>
      </w:r>
      <w:r w:rsidR="00BF092F">
        <w:rPr>
          <w:sz w:val="22"/>
          <w:szCs w:val="22"/>
        </w:rPr>
        <w:t>168</w:t>
      </w:r>
      <w:r w:rsidR="00114AFE" w:rsidRPr="00A276E7">
        <w:rPr>
          <w:sz w:val="22"/>
          <w:szCs w:val="22"/>
        </w:rPr>
        <w:t>/2020-</w:t>
      </w:r>
      <w:r w:rsidR="00BF092F">
        <w:rPr>
          <w:sz w:val="22"/>
          <w:szCs w:val="22"/>
        </w:rPr>
        <w:t>318</w:t>
      </w:r>
      <w:r w:rsidR="00114AFE" w:rsidRPr="00A276E7">
        <w:rPr>
          <w:sz w:val="22"/>
          <w:szCs w:val="22"/>
        </w:rPr>
        <w:t xml:space="preserve">), </w:t>
      </w:r>
      <w:r w:rsidR="0073623B" w:rsidRPr="00A276E7">
        <w:rPr>
          <w:sz w:val="22"/>
          <w:szCs w:val="22"/>
        </w:rPr>
        <w:t xml:space="preserve">согласно </w:t>
      </w:r>
      <w:r w:rsidR="00114AFE" w:rsidRPr="00A276E7">
        <w:rPr>
          <w:sz w:val="22"/>
          <w:szCs w:val="22"/>
        </w:rPr>
        <w:t>которому Цеденту,</w:t>
      </w:r>
      <w:r w:rsidR="0073623B" w:rsidRPr="00A276E7">
        <w:rPr>
          <w:sz w:val="22"/>
          <w:szCs w:val="22"/>
        </w:rPr>
        <w:t xml:space="preserve"> перешло право требования Квартиры, указанной в п. 5.1 настоящего Договора.</w:t>
      </w:r>
    </w:p>
    <w:p w14:paraId="08223478" w14:textId="3ABE0673" w:rsidR="00FB6E68" w:rsidRPr="00A276E7" w:rsidRDefault="007B6D88" w:rsidP="001838D1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ind w:left="0" w:firstLine="567"/>
        <w:rPr>
          <w:color w:val="000000"/>
          <w:sz w:val="22"/>
          <w:szCs w:val="22"/>
          <w:shd w:val="clear" w:color="auto" w:fill="FFFFFF"/>
          <w:lang w:eastAsia="ru-RU" w:bidi="ru-RU"/>
        </w:rPr>
      </w:pPr>
      <w:r w:rsidRPr="00A276E7">
        <w:rPr>
          <w:rStyle w:val="20"/>
          <w:sz w:val="22"/>
          <w:szCs w:val="22"/>
        </w:rPr>
        <w:t xml:space="preserve">Объект </w:t>
      </w:r>
      <w:r w:rsidRPr="00A276E7">
        <w:rPr>
          <w:color w:val="000000"/>
          <w:sz w:val="22"/>
          <w:szCs w:val="22"/>
          <w:lang w:eastAsia="ru-RU" w:bidi="ru-RU"/>
        </w:rPr>
        <w:t xml:space="preserve">– </w:t>
      </w:r>
      <w:r w:rsidRPr="00A276E7">
        <w:rPr>
          <w:b/>
          <w:color w:val="000000"/>
          <w:sz w:val="22"/>
          <w:szCs w:val="22"/>
          <w:lang w:eastAsia="ru-RU" w:bidi="ru-RU"/>
        </w:rPr>
        <w:t xml:space="preserve">многоквартирный жилой дом корпус № </w:t>
      </w:r>
      <w:r w:rsidR="00ED50DF" w:rsidRPr="00A276E7">
        <w:rPr>
          <w:b/>
          <w:color w:val="000000"/>
          <w:sz w:val="22"/>
          <w:szCs w:val="22"/>
          <w:lang w:eastAsia="ru-RU" w:bidi="ru-RU"/>
        </w:rPr>
        <w:t>6</w:t>
      </w:r>
      <w:r w:rsidRPr="00A276E7">
        <w:rPr>
          <w:color w:val="000000"/>
          <w:sz w:val="22"/>
          <w:szCs w:val="22"/>
          <w:lang w:eastAsia="ru-RU" w:bidi="ru-RU"/>
        </w:rPr>
        <w:t xml:space="preserve">, расположенный по строительному адресу: </w:t>
      </w:r>
      <w:r w:rsidRPr="00A276E7">
        <w:rPr>
          <w:b/>
          <w:color w:val="000000"/>
          <w:sz w:val="22"/>
          <w:szCs w:val="22"/>
          <w:lang w:eastAsia="ru-RU" w:bidi="ru-RU"/>
        </w:rPr>
        <w:t>Ленинградская обл., Всеволожский муниципальный район, Токсовское городское поселение, г.п. Токсово, ул. Дорожников, участок № 28-Г</w:t>
      </w:r>
      <w:r w:rsidRPr="00A276E7">
        <w:rPr>
          <w:color w:val="000000"/>
          <w:sz w:val="22"/>
          <w:szCs w:val="22"/>
          <w:lang w:eastAsia="ru-RU" w:bidi="ru-RU"/>
        </w:rPr>
        <w:t>.</w:t>
      </w:r>
      <w:r w:rsidR="00FB6E68" w:rsidRPr="00A276E7">
        <w:rPr>
          <w:b/>
          <w:bCs/>
          <w:color w:val="000000"/>
          <w:sz w:val="22"/>
          <w:szCs w:val="22"/>
          <w:shd w:val="clear" w:color="auto" w:fill="FFFFFF"/>
          <w:lang w:eastAsia="ru-RU" w:bidi="ru-RU"/>
        </w:rPr>
        <w:t xml:space="preserve"> </w:t>
      </w:r>
      <w:r w:rsidR="00FB6E68" w:rsidRPr="00A276E7">
        <w:rPr>
          <w:bCs/>
          <w:color w:val="000000"/>
          <w:sz w:val="22"/>
          <w:szCs w:val="22"/>
          <w:shd w:val="clear" w:color="auto" w:fill="FFFFFF"/>
          <w:lang w:eastAsia="ru-RU" w:bidi="ru-RU"/>
        </w:rPr>
        <w:t>Строительство Объекта осуществляется на земельном участке площадью 25 600 м2</w:t>
      </w:r>
      <w:r w:rsidR="00DE219A" w:rsidRPr="00A276E7">
        <w:rPr>
          <w:bCs/>
          <w:color w:val="000000"/>
          <w:sz w:val="22"/>
          <w:szCs w:val="22"/>
          <w:shd w:val="clear" w:color="auto" w:fill="FFFFFF"/>
          <w:lang w:eastAsia="ru-RU" w:bidi="ru-RU"/>
        </w:rPr>
        <w:t>, кадастровый номер № 47:07:050</w:t>
      </w:r>
      <w:r w:rsidR="00FB6E68" w:rsidRPr="00A276E7">
        <w:rPr>
          <w:bCs/>
          <w:color w:val="000000"/>
          <w:sz w:val="22"/>
          <w:szCs w:val="22"/>
          <w:shd w:val="clear" w:color="auto" w:fill="FFFFFF"/>
          <w:lang w:eastAsia="ru-RU" w:bidi="ru-RU"/>
        </w:rPr>
        <w:t>2068:654. Застройщик осуществляет строительство жилого дома на праве аренды земельного участка ( Договор № 5715/1.6-08 от 28.01.2016г., зарегистрирован в уполномоченном государственном органе Управлении Федеральной службы государственной регистрации, кадастра и картографии по Ленинградской области, номер регистрационного округа 47 №47-47/013-47/013/002/2016-777/2 от 09.03.2016г.</w:t>
      </w:r>
    </w:p>
    <w:p w14:paraId="133ADCD7" w14:textId="78DD018D" w:rsidR="007B6D88" w:rsidRPr="00A276E7" w:rsidRDefault="007B6D88" w:rsidP="00322381">
      <w:pPr>
        <w:pStyle w:val="21"/>
        <w:shd w:val="clear" w:color="auto" w:fill="auto"/>
        <w:ind w:left="567"/>
        <w:rPr>
          <w:rStyle w:val="20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</w:p>
    <w:p w14:paraId="2576895D" w14:textId="77777777" w:rsidR="0048583B" w:rsidRPr="00A276E7" w:rsidRDefault="0048583B" w:rsidP="001838D1">
      <w:pPr>
        <w:pStyle w:val="21"/>
        <w:numPr>
          <w:ilvl w:val="0"/>
          <w:numId w:val="1"/>
        </w:numPr>
        <w:shd w:val="clear" w:color="auto" w:fill="auto"/>
        <w:ind w:firstLine="567"/>
        <w:rPr>
          <w:sz w:val="22"/>
          <w:szCs w:val="22"/>
        </w:rPr>
      </w:pPr>
      <w:r w:rsidRPr="00A276E7">
        <w:rPr>
          <w:rStyle w:val="20"/>
          <w:sz w:val="22"/>
          <w:szCs w:val="22"/>
        </w:rPr>
        <w:t xml:space="preserve">Объект долевого строительства </w:t>
      </w:r>
      <w:r w:rsidRPr="00A276E7">
        <w:rPr>
          <w:color w:val="000000"/>
          <w:sz w:val="22"/>
          <w:szCs w:val="22"/>
          <w:lang w:eastAsia="ru-RU" w:bidi="ru-RU"/>
        </w:rPr>
        <w:t xml:space="preserve">— </w:t>
      </w:r>
      <w:r w:rsidRPr="00A276E7">
        <w:rPr>
          <w:sz w:val="22"/>
          <w:szCs w:val="22"/>
        </w:rPr>
        <w:t>жилые помещения в соответствии с п. 2.3. ДДУ, общее имущество в Объекте, подлежащие передаче Участнику долевого строительства после получения разрешения на ввод в эксплуатацию Объекта и входящие в состав указанного Объекта, строящегося (создаваемого) с привлечением денежных средств Участника долевого строительства (Цедента).</w:t>
      </w:r>
      <w:r w:rsidRPr="00A276E7">
        <w:rPr>
          <w:color w:val="000000"/>
          <w:sz w:val="22"/>
          <w:szCs w:val="22"/>
          <w:lang w:eastAsia="ru-RU" w:bidi="ru-RU"/>
        </w:rPr>
        <w:t xml:space="preserve"> </w:t>
      </w:r>
    </w:p>
    <w:p w14:paraId="4F807E70" w14:textId="77777777" w:rsidR="0048583B" w:rsidRPr="00A276E7" w:rsidRDefault="0048583B" w:rsidP="0048583B">
      <w:pPr>
        <w:pStyle w:val="21"/>
        <w:numPr>
          <w:ilvl w:val="0"/>
          <w:numId w:val="1"/>
        </w:numPr>
        <w:shd w:val="clear" w:color="auto" w:fill="auto"/>
        <w:ind w:firstLine="567"/>
        <w:rPr>
          <w:sz w:val="22"/>
          <w:szCs w:val="22"/>
        </w:rPr>
      </w:pPr>
      <w:r w:rsidRPr="00A276E7">
        <w:rPr>
          <w:sz w:val="22"/>
          <w:szCs w:val="22"/>
        </w:rPr>
        <w:t>Цедент гарантирует, что условия финансирования строительства квартиры выполнены Цедентом в полном объеме, что подтверждается Справкой Застройщика                           о погашении Цедентом задолженности по ДДУ.</w:t>
      </w:r>
    </w:p>
    <w:p w14:paraId="0F7F7DBC" w14:textId="130F657F" w:rsidR="0048583B" w:rsidRPr="00A276E7" w:rsidRDefault="0048583B" w:rsidP="0048583B">
      <w:pPr>
        <w:pStyle w:val="21"/>
        <w:numPr>
          <w:ilvl w:val="0"/>
          <w:numId w:val="1"/>
        </w:numPr>
        <w:shd w:val="clear" w:color="auto" w:fill="auto"/>
        <w:tabs>
          <w:tab w:val="left" w:pos="988"/>
        </w:tabs>
        <w:ind w:firstLine="567"/>
        <w:rPr>
          <w:sz w:val="22"/>
          <w:szCs w:val="22"/>
        </w:rPr>
      </w:pPr>
      <w:r w:rsidRPr="00A276E7">
        <w:rPr>
          <w:sz w:val="22"/>
          <w:szCs w:val="22"/>
        </w:rPr>
        <w:t xml:space="preserve">      Цедент уступает Цессионарию, а Цессионарий принимает в </w:t>
      </w:r>
      <w:r w:rsidR="00A276E7" w:rsidRPr="00A276E7">
        <w:rPr>
          <w:sz w:val="22"/>
          <w:szCs w:val="22"/>
        </w:rPr>
        <w:t xml:space="preserve">общую </w:t>
      </w:r>
      <w:r w:rsidRPr="00A276E7">
        <w:rPr>
          <w:sz w:val="22"/>
          <w:szCs w:val="22"/>
        </w:rPr>
        <w:t>совместную собственность права и обязанности Цедента, существующие на момент заключения настоящего Договора, вытекающие из п. 2.3.10 ДДУ, с момента подписания настоящего Договора.</w:t>
      </w:r>
    </w:p>
    <w:p w14:paraId="2907501E" w14:textId="77777777" w:rsidR="0048583B" w:rsidRPr="00A276E7" w:rsidRDefault="0048583B" w:rsidP="0048583B">
      <w:pPr>
        <w:pStyle w:val="21"/>
        <w:numPr>
          <w:ilvl w:val="1"/>
          <w:numId w:val="3"/>
        </w:numPr>
        <w:shd w:val="clear" w:color="auto" w:fill="auto"/>
        <w:tabs>
          <w:tab w:val="left" w:pos="988"/>
        </w:tabs>
        <w:rPr>
          <w:sz w:val="22"/>
          <w:szCs w:val="22"/>
        </w:rPr>
      </w:pPr>
      <w:r w:rsidRPr="00A276E7">
        <w:rPr>
          <w:sz w:val="22"/>
          <w:szCs w:val="22"/>
        </w:rPr>
        <w:lastRenderedPageBreak/>
        <w:t>Квартира, подлежащая передаче Застройщиком Цессионарию по ДДУ, обладает следующими характеристиками:</w:t>
      </w:r>
    </w:p>
    <w:p w14:paraId="547FAF1B" w14:textId="77777777" w:rsidR="0048583B" w:rsidRPr="00A276E7" w:rsidRDefault="0048583B" w:rsidP="0048583B">
      <w:pPr>
        <w:pStyle w:val="1"/>
        <w:numPr>
          <w:ilvl w:val="0"/>
          <w:numId w:val="2"/>
        </w:numPr>
        <w:tabs>
          <w:tab w:val="left" w:pos="1452"/>
          <w:tab w:val="left" w:pos="1453"/>
        </w:tabs>
        <w:spacing w:before="4" w:line="317" w:lineRule="exact"/>
        <w:ind w:left="1453"/>
        <w:jc w:val="both"/>
        <w:rPr>
          <w:b w:val="0"/>
          <w:sz w:val="22"/>
          <w:szCs w:val="22"/>
        </w:rPr>
      </w:pPr>
      <w:r w:rsidRPr="00A276E7">
        <w:rPr>
          <w:b w:val="0"/>
          <w:sz w:val="22"/>
          <w:szCs w:val="22"/>
        </w:rPr>
        <w:t>Проектный номер жилого помещения</w:t>
      </w:r>
      <w:r w:rsidRPr="00A276E7">
        <w:rPr>
          <w:b w:val="0"/>
          <w:spacing w:val="8"/>
          <w:sz w:val="22"/>
          <w:szCs w:val="22"/>
        </w:rPr>
        <w:t xml:space="preserve"> </w:t>
      </w:r>
      <w:r w:rsidRPr="00A276E7">
        <w:rPr>
          <w:b w:val="0"/>
          <w:sz w:val="22"/>
          <w:szCs w:val="22"/>
        </w:rPr>
        <w:t>– 25;</w:t>
      </w:r>
    </w:p>
    <w:p w14:paraId="416D9379" w14:textId="77777777" w:rsidR="0048583B" w:rsidRPr="00A276E7" w:rsidRDefault="0048583B" w:rsidP="0048583B">
      <w:pPr>
        <w:pStyle w:val="1"/>
        <w:numPr>
          <w:ilvl w:val="0"/>
          <w:numId w:val="2"/>
        </w:numPr>
        <w:tabs>
          <w:tab w:val="left" w:pos="1452"/>
          <w:tab w:val="left" w:pos="1453"/>
        </w:tabs>
        <w:spacing w:before="4" w:line="317" w:lineRule="exact"/>
        <w:ind w:left="1453"/>
        <w:jc w:val="both"/>
        <w:rPr>
          <w:b w:val="0"/>
          <w:sz w:val="22"/>
          <w:szCs w:val="22"/>
        </w:rPr>
      </w:pPr>
      <w:r w:rsidRPr="00A276E7">
        <w:rPr>
          <w:b w:val="0"/>
          <w:sz w:val="22"/>
          <w:szCs w:val="22"/>
        </w:rPr>
        <w:t>Проектная площадь квартиры – 61,24 кв.м;</w:t>
      </w:r>
    </w:p>
    <w:p w14:paraId="23BF5BAE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</w:tabs>
        <w:spacing w:line="314" w:lineRule="exact"/>
        <w:ind w:left="1453"/>
      </w:pPr>
      <w:r w:rsidRPr="00A276E7">
        <w:t>Проектная общая площадь жилого помещения</w:t>
      </w:r>
      <w:r w:rsidRPr="00A276E7">
        <w:rPr>
          <w:spacing w:val="12"/>
        </w:rPr>
        <w:t xml:space="preserve"> </w:t>
      </w:r>
      <w:r w:rsidRPr="00A276E7">
        <w:t>– 59,02 кв.м;</w:t>
      </w:r>
    </w:p>
    <w:p w14:paraId="7F2CEA10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</w:tabs>
        <w:spacing w:line="314" w:lineRule="exact"/>
        <w:ind w:left="1453"/>
      </w:pPr>
      <w:r w:rsidRPr="00A276E7">
        <w:t>Проектная жилая площадь жилого помещения –</w:t>
      </w:r>
      <w:r w:rsidRPr="00A276E7">
        <w:rPr>
          <w:spacing w:val="14"/>
        </w:rPr>
        <w:t xml:space="preserve"> 34,65 </w:t>
      </w:r>
      <w:r w:rsidRPr="00A276E7">
        <w:t>кв.м;</w:t>
      </w:r>
    </w:p>
    <w:p w14:paraId="791C6F6E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</w:tabs>
        <w:spacing w:line="312" w:lineRule="exact"/>
        <w:ind w:left="1453"/>
      </w:pPr>
      <w:r w:rsidRPr="00A276E7">
        <w:t>Этаж –</w:t>
      </w:r>
      <w:r w:rsidRPr="00A276E7">
        <w:rPr>
          <w:spacing w:val="-1"/>
        </w:rPr>
        <w:t xml:space="preserve"> 2</w:t>
      </w:r>
      <w:r w:rsidRPr="00A276E7">
        <w:t>;</w:t>
      </w:r>
    </w:p>
    <w:p w14:paraId="52EBC679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</w:tabs>
        <w:spacing w:line="312" w:lineRule="exact"/>
        <w:ind w:left="1453"/>
      </w:pPr>
      <w:r w:rsidRPr="00A276E7">
        <w:t>Корпус–6;</w:t>
      </w:r>
    </w:p>
    <w:p w14:paraId="3A29DF02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</w:tabs>
        <w:spacing w:line="315" w:lineRule="exact"/>
        <w:ind w:left="1453"/>
      </w:pPr>
      <w:r w:rsidRPr="00A276E7">
        <w:t>Строительные оси</w:t>
      </w:r>
      <w:r w:rsidRPr="00A276E7">
        <w:rPr>
          <w:spacing w:val="1"/>
        </w:rPr>
        <w:t xml:space="preserve"> </w:t>
      </w:r>
      <w:r w:rsidRPr="00A276E7">
        <w:t>– Е-С; 17-23</w:t>
      </w:r>
    </w:p>
    <w:p w14:paraId="735D1B67" w14:textId="77777777" w:rsidR="0048583B" w:rsidRPr="00A276E7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  <w:tab w:val="left" w:pos="10490"/>
        </w:tabs>
        <w:spacing w:before="8" w:line="230" w:lineRule="auto"/>
        <w:ind w:right="-2" w:firstLine="0"/>
      </w:pPr>
      <w:r w:rsidRPr="00A276E7">
        <w:t>Жилое помещение состоит из  2 (двух) комнат</w:t>
      </w:r>
      <w:r w:rsidRPr="00A276E7">
        <w:rPr>
          <w:spacing w:val="-6"/>
        </w:rPr>
        <w:t xml:space="preserve"> </w:t>
      </w:r>
      <w:r w:rsidRPr="00A276E7">
        <w:t xml:space="preserve">и </w:t>
      </w:r>
      <w:r w:rsidRPr="00A276E7">
        <w:rPr>
          <w:spacing w:val="53"/>
        </w:rPr>
        <w:t>4</w:t>
      </w:r>
      <w:r w:rsidRPr="00A276E7">
        <w:t xml:space="preserve">(четырех) </w:t>
      </w:r>
      <w:r w:rsidRPr="00A276E7">
        <w:rPr>
          <w:spacing w:val="-3"/>
        </w:rPr>
        <w:t xml:space="preserve">помещений </w:t>
      </w:r>
      <w:r w:rsidRPr="00A276E7">
        <w:t>вспомогательного</w:t>
      </w:r>
      <w:r w:rsidRPr="00A276E7">
        <w:rPr>
          <w:spacing w:val="1"/>
        </w:rPr>
        <w:t xml:space="preserve"> </w:t>
      </w:r>
      <w:r w:rsidRPr="00A276E7">
        <w:t>использования;</w:t>
      </w:r>
    </w:p>
    <w:p w14:paraId="55F129CA" w14:textId="77777777" w:rsidR="0048583B" w:rsidRPr="000B47E3" w:rsidRDefault="0048583B" w:rsidP="0048583B">
      <w:pPr>
        <w:pStyle w:val="ab"/>
        <w:numPr>
          <w:ilvl w:val="0"/>
          <w:numId w:val="2"/>
        </w:numPr>
        <w:tabs>
          <w:tab w:val="left" w:pos="1452"/>
          <w:tab w:val="left" w:pos="1453"/>
          <w:tab w:val="left" w:pos="10490"/>
        </w:tabs>
        <w:spacing w:before="8" w:line="230" w:lineRule="auto"/>
        <w:ind w:right="-2" w:firstLine="0"/>
      </w:pPr>
      <w:r w:rsidRPr="000B47E3">
        <w:t>Наличие лоджии – площадью 2,22  м</w:t>
      </w:r>
      <w:r w:rsidRPr="000B47E3">
        <w:rPr>
          <w:vertAlign w:val="superscript"/>
        </w:rPr>
        <w:t>2</w:t>
      </w:r>
      <w:r w:rsidRPr="000B47E3">
        <w:t>; (с учетом понижающего коэффициента для лоджии-0,5)</w:t>
      </w:r>
    </w:p>
    <w:p w14:paraId="5BEC28A6" w14:textId="43EACC6E" w:rsidR="0048583B" w:rsidRPr="000B47E3" w:rsidRDefault="0048583B" w:rsidP="0048583B">
      <w:pPr>
        <w:pStyle w:val="21"/>
        <w:numPr>
          <w:ilvl w:val="0"/>
          <w:numId w:val="1"/>
        </w:numPr>
        <w:shd w:val="clear" w:color="auto" w:fill="auto"/>
        <w:ind w:firstLine="567"/>
        <w:rPr>
          <w:sz w:val="22"/>
          <w:szCs w:val="22"/>
        </w:rPr>
      </w:pPr>
      <w:r w:rsidRPr="000B47E3">
        <w:rPr>
          <w:sz w:val="22"/>
          <w:szCs w:val="22"/>
        </w:rPr>
        <w:t xml:space="preserve">Общая сумма («Цена договора»), подлежащая оплате Цессионарием Цеденту за уступку прав и обязанностей по договору участия в долевом строительстве жилого дома № 2-6/28-Г от «14» июня 2019 года составляет сумму в размере –  </w:t>
      </w:r>
      <w:r w:rsidRPr="000B47E3">
        <w:rPr>
          <w:b/>
          <w:sz w:val="22"/>
          <w:szCs w:val="22"/>
        </w:rPr>
        <w:t>4 286 800,00</w:t>
      </w:r>
      <w:r w:rsidRPr="000B47E3">
        <w:rPr>
          <w:sz w:val="22"/>
          <w:szCs w:val="22"/>
        </w:rPr>
        <w:t xml:space="preserve"> </w:t>
      </w:r>
      <w:r w:rsidRPr="000B47E3">
        <w:rPr>
          <w:b/>
          <w:sz w:val="22"/>
          <w:szCs w:val="22"/>
        </w:rPr>
        <w:t>(Четыре миллиона двести восемьдесят шесть тысяч восемьсот)</w:t>
      </w:r>
      <w:r w:rsidRPr="000B47E3">
        <w:rPr>
          <w:sz w:val="22"/>
          <w:szCs w:val="22"/>
        </w:rPr>
        <w:t xml:space="preserve"> </w:t>
      </w:r>
      <w:r w:rsidRPr="000B47E3">
        <w:rPr>
          <w:b/>
          <w:sz w:val="22"/>
          <w:szCs w:val="22"/>
        </w:rPr>
        <w:t>рублей 00 копеек</w:t>
      </w:r>
      <w:r w:rsidRPr="000B47E3">
        <w:rPr>
          <w:sz w:val="22"/>
          <w:szCs w:val="22"/>
        </w:rPr>
        <w:t>. НДС не облагается.</w:t>
      </w:r>
    </w:p>
    <w:p w14:paraId="0DE04B10" w14:textId="77777777" w:rsidR="0048583B" w:rsidRPr="000B47E3" w:rsidRDefault="0048583B" w:rsidP="0048583B">
      <w:pPr>
        <w:pStyle w:val="21"/>
        <w:numPr>
          <w:ilvl w:val="0"/>
          <w:numId w:val="1"/>
        </w:numPr>
        <w:shd w:val="clear" w:color="auto" w:fill="auto"/>
        <w:tabs>
          <w:tab w:val="left" w:pos="988"/>
        </w:tabs>
        <w:ind w:firstLine="567"/>
        <w:rPr>
          <w:sz w:val="22"/>
          <w:szCs w:val="22"/>
        </w:rPr>
      </w:pPr>
      <w:r w:rsidRPr="000B47E3">
        <w:rPr>
          <w:sz w:val="22"/>
          <w:szCs w:val="22"/>
        </w:rPr>
        <w:t>Общая сумма оплаты Цессионарием по настоящему Договору, является окончательной и изменению не подлежит. Цена Договора подлежит оплате Цессионарием следующим образом:</w:t>
      </w:r>
    </w:p>
    <w:p w14:paraId="776556BD" w14:textId="77777777" w:rsidR="000B47E3" w:rsidRPr="000B47E3" w:rsidRDefault="000B47E3" w:rsidP="0048583B">
      <w:pPr>
        <w:pStyle w:val="31"/>
        <w:ind w:firstLine="567"/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</w:pPr>
      <w:r w:rsidRPr="000B47E3">
        <w:rPr>
          <w:color w:val="000000"/>
          <w:sz w:val="22"/>
          <w:szCs w:val="22"/>
          <w:shd w:val="clear" w:color="auto" w:fill="FFFFFF"/>
          <w:lang w:eastAsia="ru-RU" w:bidi="ru-RU"/>
        </w:rPr>
        <w:t>-</w:t>
      </w:r>
      <w:r w:rsidR="0048583B"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 </w:t>
      </w:r>
      <w:r w:rsidR="0048583B" w:rsidRPr="000B47E3">
        <w:rPr>
          <w:bCs w:val="0"/>
          <w:color w:val="000000"/>
          <w:sz w:val="22"/>
          <w:szCs w:val="22"/>
          <w:shd w:val="clear" w:color="auto" w:fill="FFFFFF"/>
          <w:lang w:eastAsia="ru-RU" w:bidi="ru-RU"/>
        </w:rPr>
        <w:t>1 000 000,00(Один миллион)рублей,00 копеек</w:t>
      </w:r>
      <w:r w:rsidRPr="000B47E3">
        <w:rPr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 </w:t>
      </w:r>
      <w:r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>оплачиваются за счет собственных средств, путем перевода денежных средств на реквизиты Цедента, либо посредством передачи наличных денежных средств Цеденту. В случае передачи денежных средств наличными, факт передачи денежных средств подтверждается распиской в получении денежных средств. Денежные средства передаются Цеденту в момент подписания настоящего Договора;</w:t>
      </w:r>
    </w:p>
    <w:p w14:paraId="70AC67B9" w14:textId="44AA1F43" w:rsidR="0048583B" w:rsidRPr="000B47E3" w:rsidRDefault="000B47E3" w:rsidP="0048583B">
      <w:pPr>
        <w:pStyle w:val="31"/>
        <w:ind w:firstLine="567"/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</w:pPr>
      <w:r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- </w:t>
      </w:r>
      <w:r w:rsidRPr="000B47E3">
        <w:rPr>
          <w:bCs w:val="0"/>
          <w:color w:val="000000"/>
          <w:sz w:val="22"/>
          <w:szCs w:val="22"/>
          <w:shd w:val="clear" w:color="auto" w:fill="FFFFFF"/>
          <w:lang w:eastAsia="ru-RU" w:bidi="ru-RU"/>
        </w:rPr>
        <w:t>3 286 800,00(Три миллиона двести восемьдесят шесть тысяч восемьсот)рублей,00 копеек</w:t>
      </w:r>
      <w:r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 </w:t>
      </w:r>
      <w:r w:rsidR="0048583B"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>за счет кредитных денежных средств, предоставляемых Публичным акционерным обществом РОСБАНК (место нахождения: 107078, г. Москва, ул. Маши Порываевой, д.34, ОГРН 1027739460737, ИНН 7730060164, к/с RUR 30101810000000000256 в ГУ Банка России по ЦФО, БИК 044525256) (далее – «Банк») для приобретения Объекта долевог</w:t>
      </w:r>
      <w:r w:rsidR="009748D7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о строительства в </w:t>
      </w:r>
      <w:bookmarkStart w:id="2" w:name="_GoBack"/>
      <w:bookmarkEnd w:id="2"/>
      <w:r w:rsidR="0048583B"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>общую совместную собственность Цессионария на основании Кредитного договора, закл</w:t>
      </w:r>
      <w:r w:rsidR="00196458"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юченного в г. Санкт-Петербург </w:t>
      </w:r>
      <w:r w:rsidR="00196458" w:rsidRPr="000B47E3">
        <w:rPr>
          <w:rFonts w:eastAsia="SimSun"/>
          <w:b w:val="0"/>
          <w:bCs w:val="0"/>
          <w:sz w:val="22"/>
          <w:szCs w:val="22"/>
          <w:lang w:eastAsia="zh-CN"/>
        </w:rPr>
        <w:t xml:space="preserve">№ </w:t>
      </w:r>
      <w:r w:rsidR="00196458" w:rsidRPr="000B47E3">
        <w:rPr>
          <w:rFonts w:eastAsia="SimSun"/>
          <w:sz w:val="22"/>
          <w:szCs w:val="22"/>
          <w:lang w:eastAsia="zh-CN"/>
        </w:rPr>
        <w:t>350372-КД/2-2020</w:t>
      </w:r>
      <w:r w:rsidR="0048583B" w:rsidRPr="000B47E3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 (далее</w:t>
      </w:r>
      <w:r w:rsidR="00AA6C76">
        <w:rPr>
          <w:b w:val="0"/>
          <w:bCs w:val="0"/>
          <w:color w:val="000000"/>
          <w:sz w:val="22"/>
          <w:szCs w:val="22"/>
          <w:shd w:val="clear" w:color="auto" w:fill="FFFFFF"/>
          <w:lang w:eastAsia="ru-RU" w:bidi="ru-RU"/>
        </w:rPr>
        <w:t xml:space="preserve"> по тексту – Кредитный договор),</w:t>
      </w:r>
    </w:p>
    <w:p w14:paraId="211405EA" w14:textId="0F01471A" w:rsidR="0048583B" w:rsidRPr="00A276E7" w:rsidRDefault="0048583B" w:rsidP="0048583B">
      <w:pPr>
        <w:widowControl w:val="0"/>
        <w:shd w:val="clear" w:color="auto" w:fill="FFFFFF"/>
        <w:tabs>
          <w:tab w:val="left" w:pos="993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0B47E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7.1. </w:t>
      </w:r>
      <w:r w:rsidRPr="000B47E3">
        <w:rPr>
          <w:rFonts w:ascii="Times New Roman" w:eastAsia="SimSun" w:hAnsi="Times New Roman" w:cs="Times New Roman"/>
          <w:lang w:eastAsia="zh-CN"/>
        </w:rPr>
        <w:t xml:space="preserve">Оплата по настоящему Договору осуществляется путем открытия документарного безотзывного покрытого аккредитива на сумму </w:t>
      </w:r>
      <w:r w:rsidR="000B47E3">
        <w:rPr>
          <w:rFonts w:ascii="Times New Roman" w:hAnsi="Times New Roman" w:cs="Times New Roman"/>
          <w:b/>
        </w:rPr>
        <w:t>3</w:t>
      </w:r>
      <w:r w:rsidRPr="000B47E3">
        <w:rPr>
          <w:rFonts w:ascii="Times New Roman" w:hAnsi="Times New Roman" w:cs="Times New Roman"/>
          <w:b/>
        </w:rPr>
        <w:t> 286 800,00</w:t>
      </w:r>
      <w:r w:rsidRPr="000B47E3">
        <w:rPr>
          <w:rFonts w:ascii="Times New Roman" w:hAnsi="Times New Roman" w:cs="Times New Roman"/>
        </w:rPr>
        <w:t xml:space="preserve"> </w:t>
      </w:r>
      <w:r w:rsidRPr="000B47E3">
        <w:rPr>
          <w:rFonts w:ascii="Times New Roman" w:hAnsi="Times New Roman" w:cs="Times New Roman"/>
          <w:b/>
        </w:rPr>
        <w:t>(</w:t>
      </w:r>
      <w:r w:rsidR="000B47E3">
        <w:rPr>
          <w:rFonts w:ascii="Times New Roman" w:hAnsi="Times New Roman" w:cs="Times New Roman"/>
          <w:b/>
        </w:rPr>
        <w:t>Три</w:t>
      </w:r>
      <w:r w:rsidRPr="000B47E3">
        <w:rPr>
          <w:rFonts w:ascii="Times New Roman" w:hAnsi="Times New Roman" w:cs="Times New Roman"/>
          <w:b/>
        </w:rPr>
        <w:t xml:space="preserve"> миллиона двести восемьдесят шесть тысяч восемьсот)</w:t>
      </w:r>
      <w:r w:rsidRPr="000B47E3">
        <w:rPr>
          <w:rFonts w:ascii="Times New Roman" w:hAnsi="Times New Roman" w:cs="Times New Roman"/>
        </w:rPr>
        <w:t xml:space="preserve"> </w:t>
      </w:r>
      <w:r w:rsidRPr="000B47E3">
        <w:rPr>
          <w:rFonts w:ascii="Times New Roman" w:hAnsi="Times New Roman" w:cs="Times New Roman"/>
          <w:b/>
        </w:rPr>
        <w:t>рублей 00 копеек</w:t>
      </w:r>
      <w:r w:rsidRPr="000B47E3">
        <w:rPr>
          <w:rFonts w:ascii="Times New Roman" w:eastAsia="SimSun" w:hAnsi="Times New Roman" w:cs="Times New Roman"/>
          <w:lang w:eastAsia="zh-CN"/>
        </w:rPr>
        <w:t xml:space="preserve"> в пользу Цедента в день подписания настоящего Договора, сроком действия </w:t>
      </w:r>
      <w:r w:rsidRPr="000B47E3">
        <w:rPr>
          <w:rFonts w:ascii="Times New Roman" w:eastAsia="SimSun" w:hAnsi="Times New Roman" w:cs="Times New Roman"/>
          <w:b/>
          <w:lang w:eastAsia="zh-CN"/>
        </w:rPr>
        <w:t>90 (Девяноста) дней</w:t>
      </w:r>
      <w:r w:rsidRPr="000B47E3">
        <w:rPr>
          <w:rFonts w:ascii="Times New Roman" w:eastAsia="SimSun" w:hAnsi="Times New Roman" w:cs="Times New Roman"/>
          <w:lang w:eastAsia="zh-CN"/>
        </w:rPr>
        <w:t xml:space="preserve"> с даты подписания настоящего Договора (далее - Аккредитив). Покрытие Аккредитива осуществляется за счет кредитных средств, предоставленных</w:t>
      </w:r>
      <w:r w:rsidRPr="00A276E7">
        <w:rPr>
          <w:rFonts w:ascii="Times New Roman" w:eastAsia="SimSun" w:hAnsi="Times New Roman" w:cs="Times New Roman"/>
          <w:lang w:eastAsia="zh-CN"/>
        </w:rPr>
        <w:t xml:space="preserve"> по Кредитному договору.</w:t>
      </w:r>
    </w:p>
    <w:p w14:paraId="1833B674" w14:textId="77777777" w:rsidR="0048583B" w:rsidRPr="00A276E7" w:rsidRDefault="0048583B" w:rsidP="0048583B">
      <w:pPr>
        <w:widowControl w:val="0"/>
        <w:shd w:val="clear" w:color="auto" w:fill="FFFFFF"/>
        <w:spacing w:after="0" w:line="252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A276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 xml:space="preserve">         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7.2. </w:t>
      </w:r>
      <w:r w:rsidRPr="00A276E7">
        <w:rPr>
          <w:rFonts w:ascii="Times New Roman" w:eastAsia="Calibri" w:hAnsi="Times New Roman" w:cs="Times New Roman"/>
          <w:bCs/>
          <w:color w:val="000000"/>
          <w:shd w:val="clear" w:color="auto" w:fill="FFFFFF"/>
          <w:lang w:bidi="ru-RU"/>
        </w:rPr>
        <w:t>Реквизиты Цедента для перевода денежных средств Цессионария, согласно п. 7 Настоящего договора:</w:t>
      </w:r>
      <w:r w:rsidRPr="00A276E7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bidi="ru-RU"/>
        </w:rPr>
        <w:t xml:space="preserve"> 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: </w:t>
      </w:r>
      <w:r w:rsidRPr="00A276E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р/с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>40820810855860440706</w:t>
      </w:r>
      <w:r w:rsidRPr="00A276E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 в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>СЕВЕРО-ЗАПАДНЫЙ БАНК ПАО СБЕРБАНК</w:t>
      </w:r>
      <w:r w:rsidRPr="00A276E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, получатель: Иофчу Виктор,</w:t>
      </w:r>
      <w:r w:rsidRPr="00A276E7">
        <w:rPr>
          <w:rFonts w:ascii="Times New Roman" w:eastAsia="Calibri" w:hAnsi="Times New Roman" w:cs="Times New Roman"/>
        </w:rPr>
        <w:t xml:space="preserve"> </w:t>
      </w:r>
      <w:r w:rsidRPr="00A276E7">
        <w:rPr>
          <w:rFonts w:ascii="Times New Roman" w:eastAsia="Calibri" w:hAnsi="Times New Roman" w:cs="Times New Roman"/>
          <w:b/>
        </w:rPr>
        <w:t>ИНН 780258106160</w:t>
      </w:r>
      <w:r w:rsidRPr="00A276E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, корр/с банка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>30101810500000000653</w:t>
      </w:r>
      <w:r w:rsidRPr="00A276E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, БИК банка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>044030653</w:t>
      </w:r>
      <w:r w:rsidRPr="00A276E7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bidi="ru-RU"/>
        </w:rPr>
        <w:t xml:space="preserve">, </w:t>
      </w:r>
      <w:r w:rsidRPr="00A276E7">
        <w:rPr>
          <w:rFonts w:ascii="Times New Roman" w:eastAsia="Calibri" w:hAnsi="Times New Roman" w:cs="Times New Roman"/>
          <w:bCs/>
          <w:color w:val="000000"/>
          <w:shd w:val="clear" w:color="auto" w:fill="FFFFFF"/>
          <w:lang w:bidi="ru-RU"/>
        </w:rPr>
        <w:t>(далее - Счет Цедента).</w:t>
      </w:r>
      <w:r w:rsidRPr="00A276E7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Банком – эмитентом и исполняющим банком по аккредитиву является Банк.</w:t>
      </w:r>
    </w:p>
    <w:p w14:paraId="12EB4ED2" w14:textId="77777777" w:rsidR="0048583B" w:rsidRPr="00A276E7" w:rsidRDefault="0048583B" w:rsidP="0048583B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Условия открытия и исполнения Аккредитива определяются в заявлении на открытие Аккредитива.</w:t>
      </w:r>
    </w:p>
    <w:p w14:paraId="683B771F" w14:textId="77777777" w:rsidR="0048583B" w:rsidRPr="00A276E7" w:rsidRDefault="0048583B" w:rsidP="0048583B">
      <w:pPr>
        <w:widowControl w:val="0"/>
        <w:shd w:val="clear" w:color="auto" w:fill="FFFFFF"/>
        <w:spacing w:after="0" w:line="252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         </w:t>
      </w:r>
      <w:r w:rsidRPr="00A276E7">
        <w:rPr>
          <w:rFonts w:ascii="Times New Roman" w:eastAsia="Times New Roman" w:hAnsi="Times New Roman" w:cs="Times New Roman"/>
          <w:color w:val="000000"/>
          <w:lang w:eastAsia="ru-RU"/>
        </w:rPr>
        <w:t>7.3. С момента государственной регистрации ипотеки в силу закона в Едином государственном реестре недвижимости и настоящего Договора, права требования считаются находящимися в залоге (ипотеки) у Банка на основании ст.77 Федерального закона от 16.07.1998 № 102-ФЗ «Об ипотеке (залоге недвижимости)». При государственной регистрации настоящего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Цессионария на Квартиру.</w:t>
      </w:r>
    </w:p>
    <w:p w14:paraId="4C55E03D" w14:textId="77777777" w:rsidR="0048583B" w:rsidRPr="00A276E7" w:rsidRDefault="0048583B" w:rsidP="0048583B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76E7">
        <w:rPr>
          <w:rFonts w:ascii="Times New Roman" w:eastAsia="Times New Roman" w:hAnsi="Times New Roman" w:cs="Times New Roman"/>
          <w:bCs/>
          <w:color w:val="000000"/>
          <w:lang w:eastAsia="ru-RU"/>
        </w:rPr>
        <w:t>7.3.1. При регистрации права собственности Цессионария на Квартиру одновременно подлежит регистрации залог (ипотека), возникающий на основании закона. Залогодержателем завершенной строительством Квартиры является Банк, залогодателем – Цессионарий по Кредитному договору (право на получение исполнения по денежному обязательству, обеспеченному ипотекой в силу закона, без предоставления других доказательств существования этого обязательства) и право залога на построенную и зарегистрированную Квартиру, обременяемую ипотекой в силу закона, удостоверяются закладной, составляемой и выдаваемой в соответствии с законодательством РФ.</w:t>
      </w:r>
    </w:p>
    <w:p w14:paraId="1588674B" w14:textId="77777777" w:rsidR="0048583B" w:rsidRPr="00A276E7" w:rsidRDefault="0048583B" w:rsidP="00485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76E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7.3.2. До момента оплаты настоящего Договора, передаваемые права требования не будут находиться в залоге у Цедента.</w:t>
      </w:r>
    </w:p>
    <w:p w14:paraId="2CEF67A3" w14:textId="25716493" w:rsidR="0048583B" w:rsidRPr="00A276E7" w:rsidRDefault="0048583B" w:rsidP="0048583B">
      <w:pPr>
        <w:jc w:val="both"/>
        <w:rPr>
          <w:rFonts w:ascii="Times New Roman" w:hAnsi="Times New Roman" w:cs="Times New Roman"/>
          <w:color w:val="000000"/>
        </w:rPr>
      </w:pPr>
      <w:r w:rsidRPr="00A276E7">
        <w:rPr>
          <w:rFonts w:ascii="Times New Roman" w:eastAsia="Times New Roman" w:hAnsi="Times New Roman" w:cs="Times New Roman"/>
          <w:color w:val="000000"/>
          <w:lang w:eastAsia="ru-RU"/>
        </w:rPr>
        <w:t xml:space="preserve">7.4. В случае расторжения/признания недействительным настоящего Договора по любым основаниям Цессионарий поручает Цеденту в своих интересах перечислить в срок не позднее 10 (Десяти) банковских дней с даты расторжения/признания недействительным настоящего Договора фактически полученную Цедентом сумму на счет Цессионария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№ </w:t>
      </w:r>
      <w:r w:rsidR="00196458" w:rsidRPr="001920A7">
        <w:rPr>
          <w:rFonts w:ascii="Times New Roman" w:eastAsia="Times New Roman" w:hAnsi="Times New Roman" w:cs="Times New Roman"/>
          <w:color w:val="000000"/>
          <w:lang w:eastAsia="ru-RU"/>
        </w:rPr>
        <w:t>40817810317820350372</w:t>
      </w:r>
      <w:r w:rsidRPr="001920A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A276E7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открытый в Банке.</w:t>
      </w:r>
    </w:p>
    <w:p w14:paraId="7767A550" w14:textId="33A38F70" w:rsidR="0048583B" w:rsidRPr="00A276E7" w:rsidRDefault="0048583B" w:rsidP="0048583B">
      <w:pPr>
        <w:jc w:val="both"/>
        <w:rPr>
          <w:rFonts w:ascii="Times New Roman" w:hAnsi="Times New Roman" w:cs="Times New Roman"/>
          <w:color w:val="000000"/>
        </w:rPr>
      </w:pPr>
      <w:r w:rsidRPr="00A276E7">
        <w:rPr>
          <w:rFonts w:ascii="Times New Roman" w:eastAsia="Times New Roman" w:hAnsi="Times New Roman" w:cs="Times New Roman"/>
          <w:lang w:eastAsia="ru-RU"/>
        </w:rPr>
        <w:t xml:space="preserve">В случае расторжения/признания недействительным Договора участия в долевом строительстве по любым основаниям Цессионарий поручает  Застройщику в своих интересах перечислить в срок не позднее 10 (Десяти) банковских дней с даты расторжения/признания недействительным Договора участия в долевом строительстве фактически полученную Застройщиком сумму на счет Цессионария   </w:t>
      </w:r>
      <w:r w:rsidRPr="00A276E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№ </w:t>
      </w:r>
      <w:r w:rsidR="00196458" w:rsidRPr="001920A7">
        <w:rPr>
          <w:rFonts w:ascii="Times New Roman" w:eastAsia="Times New Roman" w:hAnsi="Times New Roman" w:cs="Times New Roman"/>
          <w:color w:val="000000"/>
          <w:lang w:eastAsia="ru-RU"/>
        </w:rPr>
        <w:t>40817810317820350372</w:t>
      </w:r>
      <w:r w:rsidRPr="001920A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A276E7">
        <w:rPr>
          <w:rFonts w:ascii="Times New Roman" w:eastAsia="Times New Roman" w:hAnsi="Times New Roman" w:cs="Times New Roman"/>
          <w:lang w:eastAsia="ru-RU"/>
        </w:rPr>
        <w:t xml:space="preserve"> открытый в Банке.</w:t>
      </w:r>
    </w:p>
    <w:p w14:paraId="5E3DEABE" w14:textId="77777777" w:rsidR="0048583B" w:rsidRPr="00A276E7" w:rsidRDefault="0048583B" w:rsidP="00485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76E7">
        <w:rPr>
          <w:rFonts w:ascii="Times New Roman" w:eastAsia="Times New Roman" w:hAnsi="Times New Roman" w:cs="Times New Roman"/>
          <w:color w:val="000000"/>
          <w:lang w:eastAsia="ru-RU"/>
        </w:rPr>
        <w:t>7.5. Застройщик и Цедент гарантируют,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спора.</w:t>
      </w:r>
    </w:p>
    <w:p w14:paraId="08635E75" w14:textId="77777777" w:rsidR="0048583B" w:rsidRPr="00A276E7" w:rsidRDefault="0048583B" w:rsidP="0048583B">
      <w:pPr>
        <w:widowControl w:val="0"/>
        <w:autoSpaceDE w:val="0"/>
        <w:autoSpaceDN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276E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7.6. </w:t>
      </w:r>
      <w:r w:rsidRPr="00A276E7">
        <w:rPr>
          <w:rFonts w:ascii="Times New Roman" w:eastAsia="Times New Roman" w:hAnsi="Times New Roman" w:cs="Times New Roman"/>
          <w:lang w:eastAsia="ru-RU" w:bidi="ru-RU"/>
        </w:rPr>
        <w:t>Застройщик настоящим подтверждает, что расчеты между ним и Цедентом по Договору участия в долевом строительстве произведены в полном объеме, претензий к Цеденту Застройщик не имеет.</w:t>
      </w:r>
    </w:p>
    <w:p w14:paraId="672B6367" w14:textId="77777777" w:rsidR="0048583B" w:rsidRPr="00A276E7" w:rsidRDefault="0048583B" w:rsidP="0048583B">
      <w:pPr>
        <w:widowControl w:val="0"/>
        <w:autoSpaceDE w:val="0"/>
        <w:autoSpaceDN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276E7">
        <w:rPr>
          <w:rFonts w:ascii="Times New Roman" w:eastAsia="Times New Roman" w:hAnsi="Times New Roman" w:cs="Times New Roman"/>
          <w:lang w:eastAsia="ru-RU" w:bidi="ru-RU"/>
        </w:rPr>
        <w:t>7.7. Застройщик настоящим выражает свое согласие /если есть перевод долга/части долга/ на перевод долга на Цессионария и/ на уступку прав Цедентом Цессионарию в соответствии с условиями настоящего Договора, а также на залог указанных прав в пользу Банка</w:t>
      </w:r>
    </w:p>
    <w:p w14:paraId="06914967" w14:textId="77777777" w:rsidR="0048583B" w:rsidRPr="00A276E7" w:rsidRDefault="0048583B" w:rsidP="00485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B9A5E0" w14:textId="77777777" w:rsidR="0048583B" w:rsidRPr="00A276E7" w:rsidRDefault="0048583B" w:rsidP="0048583B">
      <w:pPr>
        <w:widowControl w:val="0"/>
        <w:numPr>
          <w:ilvl w:val="0"/>
          <w:numId w:val="1"/>
        </w:numPr>
        <w:tabs>
          <w:tab w:val="left" w:pos="988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>Цедент гарантирует, что право требования квартиры, указанное в п.5 настоящего Договора, не является предметом судебного разбирательства, в ином споре и под арестом не состоит, не обременено правами третьих лиц, в том числе не является, и не будет являться в будущем предметом других договоров с третьими лицами. Подписанием настоящего Договора Цессионарием свидетельствует о своей полной осведомленности на момент подписания настоящего Договора о правовом и техническом состоянии Объекта долевого строительства, ознакомлен и согласен с объемом и содержанием принимаемого права.</w:t>
      </w:r>
    </w:p>
    <w:p w14:paraId="031D315C" w14:textId="77777777" w:rsidR="0048583B" w:rsidRPr="00A276E7" w:rsidRDefault="0048583B" w:rsidP="0048583B">
      <w:pPr>
        <w:widowControl w:val="0"/>
        <w:numPr>
          <w:ilvl w:val="0"/>
          <w:numId w:val="1"/>
        </w:numPr>
        <w:tabs>
          <w:tab w:val="left" w:pos="846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>Стороны подтверждают, что на момент подписания настоящего договора Цедент передал Цессионарию копию ДДУ, заверенную Застройщиком ООО «АСД-Недвижимость» и оригинал Справки Застройщика ООО «АСД-Недвижимость» о погашении Цедентом задолженности по ДДУ.</w:t>
      </w:r>
    </w:p>
    <w:p w14:paraId="11FB45A1" w14:textId="77777777" w:rsidR="0048583B" w:rsidRPr="00A276E7" w:rsidRDefault="0048583B" w:rsidP="0048583B">
      <w:pPr>
        <w:widowControl w:val="0"/>
        <w:tabs>
          <w:tab w:val="left" w:pos="846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 xml:space="preserve">         10. Цедент гарантирует, что он заключает настоящий Договор не вследствие стечения тяжелых обстоятельств, не на крайне невыгодных для себя условиях и настоящий Договор не является для него кабальной сделкой.</w:t>
      </w:r>
    </w:p>
    <w:p w14:paraId="6FAAF599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276E7">
        <w:rPr>
          <w:rFonts w:ascii="Times New Roman" w:eastAsia="Times New Roman" w:hAnsi="Times New Roman" w:cs="Times New Roman"/>
          <w:lang w:eastAsia="ru-RU" w:bidi="ru-RU"/>
        </w:rPr>
        <w:t>Стороны подтверждают, что возникновение и/или прекращение прав и обязанностей по настоящему Договору не поставлено в зависимость от обстоятельств, относительно которых неизвестно, наступят они или не наступят.</w:t>
      </w:r>
    </w:p>
    <w:p w14:paraId="0C9CE3B3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846"/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 xml:space="preserve"> Цессионарий не вправе уступить свое право требования, приобретенное по настоящему Соглашению, третьему лицу без письменного согласия Банка, полученного на основании предварительного письменного уведомления, направленного Банку и Застройщику. При этом, уступка права осуществляется посредством замены стороны в обязательстве, совершается в случаях, установленных действующим законодательство РФ, и согласно требованиям действующего законодательства Российской Федерации (подлежит государственной регистрации) и требует обязательного согласования с Банком. В этом случае Банк сохраняет за собой право потребовать от Цессионария полного досрочного исполнения обязательств по Кредитному договору.</w:t>
      </w:r>
    </w:p>
    <w:p w14:paraId="79D7F9E7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>Цессионарий обязуется уведомить Банк обо всех изменениях, вносимых в настоящее Соглашение, а также о расторжении настоящего Соглашения в письменном виде в срок не позднее 3 (Трех) рабочих дней до планируемой даты их внесения либо расторжения с направлением в адрес Банка соответствующего письма с уведомлением о вручении.</w:t>
      </w:r>
    </w:p>
    <w:p w14:paraId="6D9B15BE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>Настоящий Договор подлежит обязательной регистрации в Управлении Федеральной службы государственной регистрации, кадастра и картографии по Ленинградской области в порядке, предусмотренном Федеральным законом от 30.12.2004 года № 214 -ФЗ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719DF98E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t>Стороны обязуются передать в Управление Федеральной службы государственной регистрации, кадастра и картографии по Ленинградской области настоящий договор на регистрацию в течение 3 (Трех) рабочих дней с момента его подписания.</w:t>
      </w:r>
    </w:p>
    <w:p w14:paraId="547BAD34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A276E7">
        <w:rPr>
          <w:rFonts w:ascii="Times New Roman" w:eastAsia="Times New Roman" w:hAnsi="Times New Roman" w:cs="Times New Roman"/>
        </w:rPr>
        <w:t xml:space="preserve">Настоящий договор считается исполненным со стороны Цессионария после оплаты 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им </w:t>
      </w:r>
      <w:r w:rsidRPr="00A276E7">
        <w:rPr>
          <w:rFonts w:ascii="Times New Roman" w:eastAsia="Times New Roman" w:hAnsi="Times New Roman" w:cs="Times New Roman"/>
        </w:rPr>
        <w:t xml:space="preserve">полной суммы, указанной в п. 6, </w:t>
      </w:r>
      <w:r w:rsidRPr="00A276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по акту приема-передачи денежных средств. </w:t>
      </w:r>
    </w:p>
    <w:p w14:paraId="27B07E08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after="0" w:line="252" w:lineRule="exact"/>
        <w:ind w:left="0" w:firstLine="567"/>
        <w:jc w:val="both"/>
        <w:rPr>
          <w:rFonts w:ascii="Times New Roman" w:eastAsia="Times New Roman" w:hAnsi="Times New Roman" w:cs="Times New Roman"/>
        </w:rPr>
      </w:pPr>
      <w:r w:rsidRPr="00A276E7">
        <w:rPr>
          <w:rFonts w:ascii="Times New Roman" w:eastAsia="Times New Roman" w:hAnsi="Times New Roman" w:cs="Times New Roman"/>
        </w:rPr>
        <w:lastRenderedPageBreak/>
        <w:t>Настоящий договор составлен в трех экземплярах, имеющих одинаковую юридическую силу, и вступает в силу с момента его государственной регистрации.</w:t>
      </w:r>
    </w:p>
    <w:p w14:paraId="38DFC017" w14:textId="77777777" w:rsidR="0048583B" w:rsidRPr="00A276E7" w:rsidRDefault="0048583B" w:rsidP="0048583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276E7">
        <w:rPr>
          <w:rFonts w:ascii="Times New Roman" w:eastAsia="Times New Roman" w:hAnsi="Times New Roman" w:cs="Times New Roman"/>
          <w:lang w:eastAsia="ru-RU" w:bidi="ru-RU"/>
        </w:rPr>
        <w:t xml:space="preserve">   Реквизиты и подписи Сторон.</w:t>
      </w:r>
    </w:p>
    <w:p w14:paraId="2B25FE8F" w14:textId="77777777" w:rsidR="00D11EC0" w:rsidRPr="00A276E7" w:rsidRDefault="00D11EC0" w:rsidP="00B72B59">
      <w:pPr>
        <w:widowControl w:val="0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043"/>
        <w:gridCol w:w="4881"/>
      </w:tblGrid>
      <w:tr w:rsidR="00D11EC0" w:rsidRPr="00A276E7" w14:paraId="727ACF6D" w14:textId="77777777" w:rsidTr="003560E1">
        <w:trPr>
          <w:trHeight w:val="1958"/>
        </w:trPr>
        <w:tc>
          <w:tcPr>
            <w:tcW w:w="5043" w:type="dxa"/>
          </w:tcPr>
          <w:p w14:paraId="6BA378E2" w14:textId="77777777" w:rsidR="00D11EC0" w:rsidRPr="00A276E7" w:rsidRDefault="00D11EC0" w:rsidP="00B72B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6E7">
              <w:rPr>
                <w:rFonts w:ascii="Times New Roman" w:eastAsia="Calibri" w:hAnsi="Times New Roman" w:cs="Times New Roman"/>
                <w:b/>
              </w:rPr>
              <w:t>Цедент:</w:t>
            </w:r>
          </w:p>
          <w:p w14:paraId="040556B2" w14:textId="77777777" w:rsidR="00C67C63" w:rsidRPr="00A276E7" w:rsidRDefault="00C67C63" w:rsidP="00B72B59">
            <w:pPr>
              <w:shd w:val="clear" w:color="auto" w:fill="FFFFFF"/>
              <w:spacing w:line="259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A276E7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Иофчу Виктор</w:t>
            </w:r>
          </w:p>
          <w:p w14:paraId="5BDBA6C1" w14:textId="625601C0" w:rsidR="00C67C63" w:rsidRPr="00A276E7" w:rsidRDefault="00C67C63" w:rsidP="00B72B59">
            <w:pPr>
              <w:shd w:val="clear" w:color="auto" w:fill="FFFFFF"/>
              <w:spacing w:line="259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год рождения: 29.04.1980</w:t>
            </w:r>
          </w:p>
          <w:p w14:paraId="14992DE1" w14:textId="1D4D79EE" w:rsidR="00C67C63" w:rsidRPr="00A276E7" w:rsidRDefault="00C67C63" w:rsidP="00B72B59">
            <w:pPr>
              <w:shd w:val="clear" w:color="auto" w:fill="FFFFFF"/>
              <w:spacing w:line="259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место рождения: Республика Молдова паспорт: АА 0672434</w:t>
            </w:r>
          </w:p>
          <w:p w14:paraId="5381DC91" w14:textId="77777777" w:rsidR="00C67C63" w:rsidRPr="00A276E7" w:rsidRDefault="00C67C63" w:rsidP="00B72B59">
            <w:pPr>
              <w:shd w:val="clear" w:color="auto" w:fill="FFFFFF"/>
              <w:spacing w:line="259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дата выдачи: 24.03.2016</w:t>
            </w:r>
          </w:p>
          <w:p w14:paraId="060B03A6" w14:textId="77777777" w:rsidR="00BF092F" w:rsidRDefault="00C67C63" w:rsidP="00B72B59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орган выдачи ГП «ЦГИР РЕДЖИСТРУ» </w:t>
            </w:r>
          </w:p>
          <w:p w14:paraId="525B14C5" w14:textId="6F97B977" w:rsidR="00C67C63" w:rsidRPr="00A276E7" w:rsidRDefault="00C67C63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временно зарегистрирован по адресу: </w:t>
            </w:r>
            <w:r w:rsidR="00BF092F" w:rsidRPr="00A276E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г. Санкт-Петербург, Курортный р-н, пос. Комарово, ул. 1-я Дачная, дом 55А, корп. 1, лит. А</w:t>
            </w:r>
            <w:r w:rsidR="00BF092F" w:rsidRPr="00A276E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0B38A715" w14:textId="77777777" w:rsidR="00C67C63" w:rsidRDefault="00C67C63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7FFBC7F3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7932A7D7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275DD8F8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5659714B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405C23DC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29D8920E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7467E279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50682F6C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47F018A0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60ED9C86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2AB2F2FB" w14:textId="77777777" w:rsidR="00BF092F" w:rsidRDefault="00BF092F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169A97D3" w14:textId="77777777" w:rsidR="008903C0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43BF36A5" w14:textId="77777777" w:rsidR="008903C0" w:rsidRPr="00A276E7" w:rsidRDefault="008903C0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2387736C" w14:textId="77777777" w:rsidR="00D650FE" w:rsidRPr="00A276E7" w:rsidRDefault="00D650FE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1E63BB2C" w14:textId="77777777" w:rsidR="00D650FE" w:rsidRPr="00A276E7" w:rsidRDefault="00D650FE" w:rsidP="00B72B59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49934F35" w14:textId="77777777" w:rsidR="00D11EC0" w:rsidRPr="00A276E7" w:rsidRDefault="0000424C" w:rsidP="00B72B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6E7">
              <w:rPr>
                <w:rFonts w:ascii="Times New Roman" w:eastAsia="Calibri" w:hAnsi="Times New Roman" w:cs="Times New Roman"/>
                <w:i/>
              </w:rPr>
              <w:t xml:space="preserve">/________________/ </w:t>
            </w:r>
            <w:r w:rsidR="00C67C63" w:rsidRPr="00A276E7">
              <w:rPr>
                <w:rFonts w:ascii="Times New Roman" w:eastAsia="Calibri" w:hAnsi="Times New Roman" w:cs="Times New Roman"/>
              </w:rPr>
              <w:t>Иофчу В</w:t>
            </w:r>
            <w:r w:rsidRPr="00A276E7">
              <w:rPr>
                <w:rFonts w:ascii="Times New Roman" w:eastAsia="Calibri" w:hAnsi="Times New Roman" w:cs="Times New Roman"/>
              </w:rPr>
              <w:t>.</w:t>
            </w:r>
            <w:r w:rsidRPr="00A276E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74E3A243" w14:textId="37C90B86" w:rsidR="00C67C63" w:rsidRPr="00A276E7" w:rsidRDefault="00C67C63" w:rsidP="00B72B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1" w:type="dxa"/>
          </w:tcPr>
          <w:p w14:paraId="5BD4E8D0" w14:textId="77777777" w:rsidR="00D11EC0" w:rsidRPr="00A276E7" w:rsidRDefault="00D11EC0" w:rsidP="00B72B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6E7">
              <w:rPr>
                <w:rFonts w:ascii="Times New Roman" w:eastAsia="Calibri" w:hAnsi="Times New Roman" w:cs="Times New Roman"/>
                <w:b/>
              </w:rPr>
              <w:t>Цессионарий:</w:t>
            </w:r>
          </w:p>
          <w:p w14:paraId="398BB0F5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276E7">
              <w:rPr>
                <w:rStyle w:val="20"/>
                <w:rFonts w:eastAsiaTheme="minorHAnsi"/>
                <w:sz w:val="22"/>
                <w:szCs w:val="22"/>
              </w:rPr>
              <w:t>Курбанов Магомедкерим Курбанович</w:t>
            </w:r>
          </w:p>
          <w:p w14:paraId="73511588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276E7">
              <w:rPr>
                <w:rFonts w:ascii="Times New Roman" w:hAnsi="Times New Roman" w:cs="Times New Roman"/>
                <w:lang w:bidi="ru-RU"/>
              </w:rPr>
              <w:t xml:space="preserve">год рождения: 21.06.1977 </w:t>
            </w:r>
          </w:p>
          <w:p w14:paraId="1DF6550D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</w:rPr>
            </w:pPr>
            <w:r w:rsidRPr="00A276E7">
              <w:rPr>
                <w:rFonts w:ascii="Times New Roman" w:hAnsi="Times New Roman" w:cs="Times New Roman"/>
              </w:rPr>
              <w:t>место рождения: С/З Ильича Дербентского р-на ДАССР</w:t>
            </w:r>
          </w:p>
          <w:p w14:paraId="033B58BC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</w:rPr>
            </w:pPr>
            <w:r w:rsidRPr="00A276E7">
              <w:rPr>
                <w:rFonts w:ascii="Times New Roman" w:hAnsi="Times New Roman" w:cs="Times New Roman"/>
              </w:rPr>
              <w:t>паспорт: 41 17 826435</w:t>
            </w:r>
          </w:p>
          <w:p w14:paraId="41EAAB9E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</w:rPr>
            </w:pPr>
            <w:r w:rsidRPr="00A276E7">
              <w:rPr>
                <w:rFonts w:ascii="Times New Roman" w:hAnsi="Times New Roman" w:cs="Times New Roman"/>
              </w:rPr>
              <w:t>выдан: ТП №95 отдела УФМС России по Санкт-Петербургу и Ленинградской обл. во Всеволожском р-не</w:t>
            </w:r>
          </w:p>
          <w:p w14:paraId="3FA21960" w14:textId="77777777" w:rsidR="00A276E7" w:rsidRPr="00A276E7" w:rsidRDefault="00A276E7" w:rsidP="00B72B59">
            <w:pPr>
              <w:jc w:val="both"/>
              <w:rPr>
                <w:rFonts w:ascii="Times New Roman" w:hAnsi="Times New Roman" w:cs="Times New Roman"/>
              </w:rPr>
            </w:pPr>
            <w:r w:rsidRPr="00A276E7">
              <w:rPr>
                <w:rFonts w:ascii="Times New Roman" w:hAnsi="Times New Roman" w:cs="Times New Roman"/>
              </w:rPr>
              <w:t xml:space="preserve">дата выдачи: 20.04.2017 </w:t>
            </w:r>
          </w:p>
          <w:p w14:paraId="1069D774" w14:textId="77777777" w:rsidR="00A073D9" w:rsidRDefault="00A276E7" w:rsidP="00B72B59">
            <w:pPr>
              <w:jc w:val="both"/>
              <w:rPr>
                <w:rFonts w:ascii="Times New Roman" w:hAnsi="Times New Roman" w:cs="Times New Roman"/>
              </w:rPr>
            </w:pPr>
            <w:r w:rsidRPr="00A276E7">
              <w:rPr>
                <w:rFonts w:ascii="Times New Roman" w:hAnsi="Times New Roman" w:cs="Times New Roman"/>
              </w:rPr>
              <w:t xml:space="preserve">код подразделения: 470-011 </w:t>
            </w:r>
          </w:p>
          <w:p w14:paraId="43A83310" w14:textId="477B3ACE" w:rsidR="00A276E7" w:rsidRPr="00A276E7" w:rsidRDefault="00A276E7" w:rsidP="00B72B59">
            <w:pPr>
              <w:jc w:val="both"/>
              <w:rPr>
                <w:rStyle w:val="2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76E7">
              <w:rPr>
                <w:rFonts w:ascii="Times New Roman" w:hAnsi="Times New Roman" w:cs="Times New Roman"/>
              </w:rPr>
              <w:t xml:space="preserve">зарегистрированный по адресу: </w:t>
            </w:r>
            <w:r w:rsidRPr="00A276E7">
              <w:rPr>
                <w:rStyle w:val="23"/>
                <w:rFonts w:ascii="Times New Roman" w:hAnsi="Times New Roman" w:cs="Times New Roman"/>
                <w:b w:val="0"/>
                <w:sz w:val="22"/>
                <w:szCs w:val="22"/>
              </w:rPr>
              <w:t>Ленинградская обл., Всеволожский р-н, гп Токсово, ул. Дорожников, дом 28-Г, корп. 1, кв.10</w:t>
            </w:r>
          </w:p>
          <w:p w14:paraId="63DC4C45" w14:textId="77777777" w:rsidR="00A276E7" w:rsidRPr="00A276E7" w:rsidRDefault="00A276E7" w:rsidP="00B72B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6E7">
              <w:rPr>
                <w:rFonts w:ascii="Times New Roman" w:eastAsia="Calibri" w:hAnsi="Times New Roman" w:cs="Times New Roman"/>
                <w:b/>
              </w:rPr>
              <w:t>Курбанова Гюллер Фейзуллаевна</w:t>
            </w:r>
          </w:p>
          <w:p w14:paraId="6FAC654C" w14:textId="77777777" w:rsidR="00A276E7" w:rsidRPr="00A276E7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>год рождения:</w:t>
            </w:r>
            <w:r w:rsidRPr="00A276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276E7">
              <w:rPr>
                <w:rFonts w:ascii="Times New Roman" w:eastAsia="Calibri" w:hAnsi="Times New Roman" w:cs="Times New Roman"/>
              </w:rPr>
              <w:t xml:space="preserve">19.12.1984 </w:t>
            </w:r>
          </w:p>
          <w:p w14:paraId="1C79EB7F" w14:textId="77777777" w:rsidR="00A276E7" w:rsidRPr="00A276E7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>место рождения: г. Дагестанские Огни республики Дагестан</w:t>
            </w:r>
          </w:p>
          <w:p w14:paraId="49243145" w14:textId="77777777" w:rsidR="00A276E7" w:rsidRPr="00A276E7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>паспорт: 82 07 290392</w:t>
            </w:r>
          </w:p>
          <w:p w14:paraId="4824D7F0" w14:textId="77777777" w:rsidR="00A276E7" w:rsidRPr="00A276E7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>выдан: ТП УФМС России по республики Дагестан в гор. Дагестанские Огни</w:t>
            </w:r>
          </w:p>
          <w:p w14:paraId="56ED8206" w14:textId="77777777" w:rsidR="00A276E7" w:rsidRPr="00A276E7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 xml:space="preserve">дата выдачи: 24.05.2007 </w:t>
            </w:r>
          </w:p>
          <w:p w14:paraId="5D8BDD7B" w14:textId="77777777" w:rsidR="00A073D9" w:rsidRDefault="00A276E7" w:rsidP="00A27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76E7">
              <w:rPr>
                <w:rFonts w:ascii="Times New Roman" w:eastAsia="Calibri" w:hAnsi="Times New Roman" w:cs="Times New Roman"/>
              </w:rPr>
              <w:t xml:space="preserve">код подразделения: 050-013 </w:t>
            </w:r>
          </w:p>
          <w:p w14:paraId="5556E8F6" w14:textId="59BCA00F" w:rsidR="00A276E7" w:rsidRDefault="00A276E7" w:rsidP="00A276E7">
            <w:pPr>
              <w:jc w:val="both"/>
              <w:rPr>
                <w:rStyle w:val="2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76E7">
              <w:rPr>
                <w:rFonts w:ascii="Times New Roman" w:eastAsia="Calibri" w:hAnsi="Times New Roman" w:cs="Times New Roman"/>
              </w:rPr>
              <w:t xml:space="preserve">зарегистрированная по адресу: </w:t>
            </w:r>
            <w:r w:rsidRPr="00A276E7">
              <w:rPr>
                <w:rStyle w:val="23"/>
                <w:rFonts w:ascii="Times New Roman" w:hAnsi="Times New Roman" w:cs="Times New Roman"/>
                <w:b w:val="0"/>
                <w:sz w:val="22"/>
                <w:szCs w:val="22"/>
              </w:rPr>
              <w:t>Ленинградская обл., Всеволожский р-н, гп Токсово, ул. Дорожников, дом 28-Г, корп. 1, кв.10</w:t>
            </w:r>
          </w:p>
          <w:p w14:paraId="34553A43" w14:textId="77777777" w:rsidR="00A073D9" w:rsidRPr="00A276E7" w:rsidRDefault="00A073D9" w:rsidP="00A276E7">
            <w:pPr>
              <w:jc w:val="both"/>
              <w:rPr>
                <w:rStyle w:val="23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0AEDFDA" w14:textId="77777777" w:rsidR="00D11EC0" w:rsidRPr="00A276E7" w:rsidRDefault="00A4024C" w:rsidP="00A276E7">
            <w:pPr>
              <w:jc w:val="both"/>
              <w:rPr>
                <w:rStyle w:val="20"/>
                <w:rFonts w:eastAsiaTheme="minorHAnsi"/>
                <w:b w:val="0"/>
                <w:sz w:val="22"/>
                <w:szCs w:val="22"/>
              </w:rPr>
            </w:pPr>
            <w:r w:rsidRPr="00A276E7">
              <w:rPr>
                <w:rFonts w:ascii="Times New Roman" w:eastAsia="Calibri" w:hAnsi="Times New Roman" w:cs="Times New Roman"/>
                <w:b/>
              </w:rPr>
              <w:t>/__________________</w:t>
            </w:r>
            <w:r w:rsidR="00D11EC0" w:rsidRPr="00A276E7">
              <w:rPr>
                <w:rFonts w:ascii="Times New Roman" w:eastAsia="Calibri" w:hAnsi="Times New Roman" w:cs="Times New Roman"/>
                <w:b/>
              </w:rPr>
              <w:t>__/</w:t>
            </w:r>
            <w:r w:rsidR="00A276E7" w:rsidRPr="00A276E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A276E7" w:rsidRPr="00A276E7">
              <w:rPr>
                <w:rStyle w:val="20"/>
                <w:rFonts w:eastAsiaTheme="minorHAnsi"/>
                <w:b w:val="0"/>
                <w:sz w:val="22"/>
                <w:szCs w:val="22"/>
              </w:rPr>
              <w:t>Курбанов М.К.</w:t>
            </w:r>
          </w:p>
          <w:p w14:paraId="2FCE984C" w14:textId="77777777" w:rsidR="00A276E7" w:rsidRPr="00A276E7" w:rsidRDefault="00A276E7" w:rsidP="00A276E7">
            <w:pPr>
              <w:jc w:val="both"/>
              <w:rPr>
                <w:rStyle w:val="20"/>
                <w:rFonts w:eastAsiaTheme="minorHAnsi"/>
                <w:b w:val="0"/>
                <w:sz w:val="22"/>
                <w:szCs w:val="22"/>
              </w:rPr>
            </w:pPr>
          </w:p>
          <w:p w14:paraId="4DD1BC4C" w14:textId="77777777" w:rsidR="00A276E7" w:rsidRDefault="00A276E7" w:rsidP="00A276E7">
            <w:pPr>
              <w:jc w:val="both"/>
              <w:rPr>
                <w:rStyle w:val="20"/>
                <w:rFonts w:eastAsiaTheme="minorHAnsi"/>
                <w:b w:val="0"/>
                <w:sz w:val="22"/>
                <w:szCs w:val="22"/>
              </w:rPr>
            </w:pPr>
            <w:r w:rsidRPr="00A276E7">
              <w:rPr>
                <w:rFonts w:ascii="Times New Roman" w:eastAsia="Calibri" w:hAnsi="Times New Roman" w:cs="Times New Roman"/>
                <w:b/>
              </w:rPr>
              <w:t>/____________________/</w:t>
            </w:r>
            <w:r w:rsidRPr="00A276E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A276E7">
              <w:rPr>
                <w:rStyle w:val="20"/>
                <w:rFonts w:eastAsiaTheme="minorHAnsi"/>
                <w:b w:val="0"/>
                <w:sz w:val="22"/>
                <w:szCs w:val="22"/>
              </w:rPr>
              <w:t>Курбанова Г.Ф.</w:t>
            </w:r>
          </w:p>
          <w:p w14:paraId="05CBB210" w14:textId="4112CC67" w:rsidR="00A073D9" w:rsidRPr="00A276E7" w:rsidRDefault="00A073D9" w:rsidP="00A276E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C746A9A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7F22AE5B" w14:textId="77777777" w:rsidR="00C67C63" w:rsidRPr="00A276E7" w:rsidRDefault="00C67C63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449F4C86" w14:textId="77777777" w:rsidR="00C67C63" w:rsidRDefault="00C67C63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44A8FBE0" w14:textId="77777777" w:rsidR="00A073D9" w:rsidRDefault="00A073D9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21D38A8E" w14:textId="77777777" w:rsidR="00A073D9" w:rsidRDefault="00A073D9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4B773CAE" w14:textId="77777777" w:rsidR="00A073D9" w:rsidRDefault="00A073D9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385FC9E9" w14:textId="77777777" w:rsidR="00A073D9" w:rsidRPr="00A276E7" w:rsidRDefault="00A073D9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2E479D07" w14:textId="77777777" w:rsidR="00C67C63" w:rsidRPr="00A276E7" w:rsidRDefault="00C67C63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492A8643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  <w:r w:rsidRPr="00A276E7">
        <w:rPr>
          <w:rFonts w:ascii="Times New Roman" w:eastAsia="Calibri" w:hAnsi="Times New Roman" w:cs="Times New Roman"/>
        </w:rPr>
        <w:t xml:space="preserve">Согласовано с Застройщиком </w:t>
      </w:r>
    </w:p>
    <w:p w14:paraId="2B2BADC3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</w:p>
    <w:p w14:paraId="45B5D965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  <w:r w:rsidRPr="00A276E7">
        <w:rPr>
          <w:rFonts w:ascii="Times New Roman" w:eastAsia="Calibri" w:hAnsi="Times New Roman" w:cs="Times New Roman"/>
        </w:rPr>
        <w:t xml:space="preserve">ООО «АСД-Недвижимость» </w:t>
      </w:r>
    </w:p>
    <w:p w14:paraId="6C61E370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  <w:r w:rsidRPr="00A276E7">
        <w:rPr>
          <w:rFonts w:ascii="Times New Roman" w:eastAsia="Calibri" w:hAnsi="Times New Roman" w:cs="Times New Roman"/>
        </w:rPr>
        <w:t>Генеральный директор</w:t>
      </w:r>
    </w:p>
    <w:p w14:paraId="025F212C" w14:textId="77777777" w:rsidR="00D11EC0" w:rsidRPr="00A276E7" w:rsidRDefault="00D11EC0" w:rsidP="00B72B59">
      <w:pPr>
        <w:spacing w:after="0"/>
        <w:jc w:val="both"/>
        <w:rPr>
          <w:rFonts w:ascii="Times New Roman" w:eastAsia="Calibri" w:hAnsi="Times New Roman" w:cs="Times New Roman"/>
        </w:rPr>
      </w:pPr>
      <w:r w:rsidRPr="00A276E7">
        <w:rPr>
          <w:rFonts w:ascii="Times New Roman" w:eastAsia="Calibri" w:hAnsi="Times New Roman" w:cs="Times New Roman"/>
        </w:rPr>
        <w:t>Павелеску С.К.                                              /________________________/.</w:t>
      </w:r>
    </w:p>
    <w:p w14:paraId="1688549A" w14:textId="77777777" w:rsidR="00D11EC0" w:rsidRPr="00B72B59" w:rsidRDefault="00D11EC0" w:rsidP="00B72B5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2E27F" w14:textId="16683565" w:rsidR="002B11C0" w:rsidRPr="00B72B59" w:rsidRDefault="002B11C0" w:rsidP="00B72B59">
      <w:pPr>
        <w:pStyle w:val="31"/>
        <w:ind w:firstLine="567"/>
        <w:rPr>
          <w:sz w:val="24"/>
          <w:szCs w:val="24"/>
        </w:rPr>
      </w:pPr>
    </w:p>
    <w:sectPr w:rsidR="002B11C0" w:rsidRPr="00B72B59" w:rsidSect="00A073D9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1424" w14:textId="77777777" w:rsidR="00831B35" w:rsidRDefault="00831B35" w:rsidP="00D507AE">
      <w:pPr>
        <w:spacing w:after="0" w:line="240" w:lineRule="auto"/>
      </w:pPr>
      <w:r>
        <w:separator/>
      </w:r>
    </w:p>
  </w:endnote>
  <w:endnote w:type="continuationSeparator" w:id="0">
    <w:p w14:paraId="2DE257AE" w14:textId="77777777" w:rsidR="00831B35" w:rsidRDefault="00831B35" w:rsidP="00D5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81B6C" w14:textId="77777777" w:rsidR="00831B35" w:rsidRDefault="00831B35" w:rsidP="00D507AE">
      <w:pPr>
        <w:spacing w:after="0" w:line="240" w:lineRule="auto"/>
      </w:pPr>
      <w:r>
        <w:separator/>
      </w:r>
    </w:p>
  </w:footnote>
  <w:footnote w:type="continuationSeparator" w:id="0">
    <w:p w14:paraId="610A5EC0" w14:textId="77777777" w:rsidR="00831B35" w:rsidRDefault="00831B35" w:rsidP="00D5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63"/>
    <w:multiLevelType w:val="hybridMultilevel"/>
    <w:tmpl w:val="F7EA8046"/>
    <w:lvl w:ilvl="0" w:tplc="7032A950">
      <w:numFmt w:val="bullet"/>
      <w:lvlText w:val="-"/>
      <w:lvlJc w:val="left"/>
      <w:pPr>
        <w:ind w:left="81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17E474E">
      <w:numFmt w:val="bullet"/>
      <w:lvlText w:val="•"/>
      <w:lvlJc w:val="left"/>
      <w:pPr>
        <w:ind w:left="1746" w:hanging="634"/>
      </w:pPr>
      <w:rPr>
        <w:rFonts w:hint="default"/>
        <w:lang w:val="ru-RU" w:eastAsia="ru-RU" w:bidi="ru-RU"/>
      </w:rPr>
    </w:lvl>
    <w:lvl w:ilvl="2" w:tplc="F26225EE">
      <w:numFmt w:val="bullet"/>
      <w:lvlText w:val="•"/>
      <w:lvlJc w:val="left"/>
      <w:pPr>
        <w:ind w:left="2672" w:hanging="634"/>
      </w:pPr>
      <w:rPr>
        <w:rFonts w:hint="default"/>
        <w:lang w:val="ru-RU" w:eastAsia="ru-RU" w:bidi="ru-RU"/>
      </w:rPr>
    </w:lvl>
    <w:lvl w:ilvl="3" w:tplc="9C480BF0">
      <w:numFmt w:val="bullet"/>
      <w:lvlText w:val="•"/>
      <w:lvlJc w:val="left"/>
      <w:pPr>
        <w:ind w:left="3599" w:hanging="634"/>
      </w:pPr>
      <w:rPr>
        <w:rFonts w:hint="default"/>
        <w:lang w:val="ru-RU" w:eastAsia="ru-RU" w:bidi="ru-RU"/>
      </w:rPr>
    </w:lvl>
    <w:lvl w:ilvl="4" w:tplc="7C2AE798">
      <w:numFmt w:val="bullet"/>
      <w:lvlText w:val="•"/>
      <w:lvlJc w:val="left"/>
      <w:pPr>
        <w:ind w:left="4525" w:hanging="634"/>
      </w:pPr>
      <w:rPr>
        <w:rFonts w:hint="default"/>
        <w:lang w:val="ru-RU" w:eastAsia="ru-RU" w:bidi="ru-RU"/>
      </w:rPr>
    </w:lvl>
    <w:lvl w:ilvl="5" w:tplc="6F18584C">
      <w:numFmt w:val="bullet"/>
      <w:lvlText w:val="•"/>
      <w:lvlJc w:val="left"/>
      <w:pPr>
        <w:ind w:left="5452" w:hanging="634"/>
      </w:pPr>
      <w:rPr>
        <w:rFonts w:hint="default"/>
        <w:lang w:val="ru-RU" w:eastAsia="ru-RU" w:bidi="ru-RU"/>
      </w:rPr>
    </w:lvl>
    <w:lvl w:ilvl="6" w:tplc="CAAA5BFC">
      <w:numFmt w:val="bullet"/>
      <w:lvlText w:val="•"/>
      <w:lvlJc w:val="left"/>
      <w:pPr>
        <w:ind w:left="6378" w:hanging="634"/>
      </w:pPr>
      <w:rPr>
        <w:rFonts w:hint="default"/>
        <w:lang w:val="ru-RU" w:eastAsia="ru-RU" w:bidi="ru-RU"/>
      </w:rPr>
    </w:lvl>
    <w:lvl w:ilvl="7" w:tplc="5A4EFACE">
      <w:numFmt w:val="bullet"/>
      <w:lvlText w:val="•"/>
      <w:lvlJc w:val="left"/>
      <w:pPr>
        <w:ind w:left="7304" w:hanging="634"/>
      </w:pPr>
      <w:rPr>
        <w:rFonts w:hint="default"/>
        <w:lang w:val="ru-RU" w:eastAsia="ru-RU" w:bidi="ru-RU"/>
      </w:rPr>
    </w:lvl>
    <w:lvl w:ilvl="8" w:tplc="67327CE6">
      <w:numFmt w:val="bullet"/>
      <w:lvlText w:val="•"/>
      <w:lvlJc w:val="left"/>
      <w:pPr>
        <w:ind w:left="8231" w:hanging="634"/>
      </w:pPr>
      <w:rPr>
        <w:rFonts w:hint="default"/>
        <w:lang w:val="ru-RU" w:eastAsia="ru-RU" w:bidi="ru-RU"/>
      </w:rPr>
    </w:lvl>
  </w:abstractNum>
  <w:abstractNum w:abstractNumId="1" w15:restartNumberingAfterBreak="0">
    <w:nsid w:val="1B054869"/>
    <w:multiLevelType w:val="hybridMultilevel"/>
    <w:tmpl w:val="0A826144"/>
    <w:lvl w:ilvl="0" w:tplc="DA48889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E219BA"/>
    <w:multiLevelType w:val="multilevel"/>
    <w:tmpl w:val="F3AE1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1B324D2"/>
    <w:multiLevelType w:val="multilevel"/>
    <w:tmpl w:val="703054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26B442F"/>
    <w:multiLevelType w:val="multilevel"/>
    <w:tmpl w:val="4266954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88"/>
    <w:rsid w:val="0000424C"/>
    <w:rsid w:val="00016988"/>
    <w:rsid w:val="00023EC8"/>
    <w:rsid w:val="00052BCD"/>
    <w:rsid w:val="00061A73"/>
    <w:rsid w:val="00092302"/>
    <w:rsid w:val="000A52BB"/>
    <w:rsid w:val="000B47E3"/>
    <w:rsid w:val="000B5877"/>
    <w:rsid w:val="000F5D1D"/>
    <w:rsid w:val="00114AFE"/>
    <w:rsid w:val="00143E95"/>
    <w:rsid w:val="00163DC2"/>
    <w:rsid w:val="001838D1"/>
    <w:rsid w:val="001920A7"/>
    <w:rsid w:val="00195567"/>
    <w:rsid w:val="00196458"/>
    <w:rsid w:val="00234476"/>
    <w:rsid w:val="00240640"/>
    <w:rsid w:val="00295F57"/>
    <w:rsid w:val="002B084A"/>
    <w:rsid w:val="002B11C0"/>
    <w:rsid w:val="00322381"/>
    <w:rsid w:val="00351B80"/>
    <w:rsid w:val="003560E1"/>
    <w:rsid w:val="003853D3"/>
    <w:rsid w:val="003A192C"/>
    <w:rsid w:val="003A34DB"/>
    <w:rsid w:val="003B0146"/>
    <w:rsid w:val="004132AF"/>
    <w:rsid w:val="00446F44"/>
    <w:rsid w:val="00455F71"/>
    <w:rsid w:val="00477522"/>
    <w:rsid w:val="0048583B"/>
    <w:rsid w:val="004D33C7"/>
    <w:rsid w:val="0051462E"/>
    <w:rsid w:val="00516A4C"/>
    <w:rsid w:val="005244BE"/>
    <w:rsid w:val="0059610F"/>
    <w:rsid w:val="005D14EA"/>
    <w:rsid w:val="005E0C39"/>
    <w:rsid w:val="00600C9E"/>
    <w:rsid w:val="00616424"/>
    <w:rsid w:val="00680CD3"/>
    <w:rsid w:val="006D49E5"/>
    <w:rsid w:val="006E0C62"/>
    <w:rsid w:val="006E4556"/>
    <w:rsid w:val="006F37C8"/>
    <w:rsid w:val="007143E1"/>
    <w:rsid w:val="00733C67"/>
    <w:rsid w:val="0073623B"/>
    <w:rsid w:val="0074095C"/>
    <w:rsid w:val="00766DB4"/>
    <w:rsid w:val="00784776"/>
    <w:rsid w:val="007B6D88"/>
    <w:rsid w:val="007E0300"/>
    <w:rsid w:val="00831B35"/>
    <w:rsid w:val="00845378"/>
    <w:rsid w:val="00886880"/>
    <w:rsid w:val="008903C0"/>
    <w:rsid w:val="008C00A3"/>
    <w:rsid w:val="00914401"/>
    <w:rsid w:val="009748D7"/>
    <w:rsid w:val="009D6DF9"/>
    <w:rsid w:val="00A05DCA"/>
    <w:rsid w:val="00A073D9"/>
    <w:rsid w:val="00A276E7"/>
    <w:rsid w:val="00A30FCA"/>
    <w:rsid w:val="00A4024C"/>
    <w:rsid w:val="00A56B98"/>
    <w:rsid w:val="00A837CE"/>
    <w:rsid w:val="00AA6C76"/>
    <w:rsid w:val="00AD56A3"/>
    <w:rsid w:val="00AE7AEF"/>
    <w:rsid w:val="00B23EA5"/>
    <w:rsid w:val="00B24B44"/>
    <w:rsid w:val="00B4311D"/>
    <w:rsid w:val="00B71C86"/>
    <w:rsid w:val="00B72B59"/>
    <w:rsid w:val="00BF092F"/>
    <w:rsid w:val="00C255C5"/>
    <w:rsid w:val="00C67C63"/>
    <w:rsid w:val="00CF192D"/>
    <w:rsid w:val="00D11EC0"/>
    <w:rsid w:val="00D209D6"/>
    <w:rsid w:val="00D27756"/>
    <w:rsid w:val="00D31CD2"/>
    <w:rsid w:val="00D3575E"/>
    <w:rsid w:val="00D507AE"/>
    <w:rsid w:val="00D650FE"/>
    <w:rsid w:val="00D65D29"/>
    <w:rsid w:val="00DB41C3"/>
    <w:rsid w:val="00DE219A"/>
    <w:rsid w:val="00E45B00"/>
    <w:rsid w:val="00E52203"/>
    <w:rsid w:val="00ED2F8A"/>
    <w:rsid w:val="00ED50DF"/>
    <w:rsid w:val="00EF2E2D"/>
    <w:rsid w:val="00EF714F"/>
    <w:rsid w:val="00F4040A"/>
    <w:rsid w:val="00F44CA7"/>
    <w:rsid w:val="00F74E7A"/>
    <w:rsid w:val="00FB6E68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C57AF"/>
  <w15:docId w15:val="{CA7D7F19-8FF0-47B4-AEB1-2893703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88"/>
  </w:style>
  <w:style w:type="paragraph" w:styleId="1">
    <w:name w:val="heading 1"/>
    <w:basedOn w:val="a"/>
    <w:link w:val="10"/>
    <w:uiPriority w:val="1"/>
    <w:qFormat/>
    <w:rsid w:val="00D209D6"/>
    <w:pPr>
      <w:widowControl w:val="0"/>
      <w:autoSpaceDE w:val="0"/>
      <w:autoSpaceDN w:val="0"/>
      <w:spacing w:after="0" w:line="240" w:lineRule="auto"/>
      <w:ind w:left="1453" w:hanging="63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10"/>
    <w:rsid w:val="007B6D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"/>
    <w:basedOn w:val="11"/>
    <w:rsid w:val="007B6D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7B6D8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7B6D8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"/>
    <w:basedOn w:val="2"/>
    <w:rsid w:val="007B6D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Основной текст (3) + Не полужирный"/>
    <w:basedOn w:val="3"/>
    <w:rsid w:val="007B6D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"/>
    <w:rsid w:val="007B6D8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7B6D88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1"/>
    <w:basedOn w:val="a"/>
    <w:link w:val="3"/>
    <w:rsid w:val="007B6D88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Заголовок №11"/>
    <w:basedOn w:val="a"/>
    <w:link w:val="11"/>
    <w:rsid w:val="007B6D88"/>
    <w:pPr>
      <w:widowControl w:val="0"/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B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09D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09D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09D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09D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09D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9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D209D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b">
    <w:name w:val="List Paragraph"/>
    <w:basedOn w:val="a"/>
    <w:uiPriority w:val="1"/>
    <w:qFormat/>
    <w:rsid w:val="00D209D6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784776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5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07AE"/>
  </w:style>
  <w:style w:type="paragraph" w:styleId="af">
    <w:name w:val="footer"/>
    <w:basedOn w:val="a"/>
    <w:link w:val="af0"/>
    <w:uiPriority w:val="99"/>
    <w:unhideWhenUsed/>
    <w:rsid w:val="00D5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07AE"/>
  </w:style>
  <w:style w:type="character" w:customStyle="1" w:styleId="23">
    <w:name w:val="Основной текст (2) + Не полужирный"/>
    <w:rsid w:val="00163DC2"/>
    <w:rPr>
      <w:b/>
      <w:bCs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17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6356062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832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354224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czNDEzPC9Vc2VyTmFtZT48RGF0ZVRpbWU+MTcuMDYuMjAyMCA3OjI3OjQwPC9EYXRlVGltZT48TGFiZWxTdHJpbmc+QzAgfCAmI3g0MUU7JiN4NDMxOyYjeDQ0OTsmI3g0MzU7JiN4NDM0OyYjeDQzRTsmI3g0NDE7JiN4NDQyOyYjeDQ0MzsmI3g0M0Y7JiN4NDNEOyYjeDQzMDsmI3g0NEY7ICYjeDQzODsmI3g0M0Q7JiN4NDQ0OyYjeDQzRTsmI3g0NDA7JiN4NDNDOyYjeDQzMDsmI3g0NDY7JiN4NDM4OyYjeDQ0Rjs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27732D2E-BC9D-409E-9067-476F2779F58B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4F28951-BE77-4DEA-947E-0E738A813D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Горобцов</dc:creator>
  <dc:description>C0 - Public |j,llsaj12398**C0)knasdals|</dc:description>
  <cp:lastModifiedBy>Волкова Мария Анатольевна</cp:lastModifiedBy>
  <cp:revision>2</cp:revision>
  <cp:lastPrinted>2020-07-24T06:53:00Z</cp:lastPrinted>
  <dcterms:created xsi:type="dcterms:W3CDTF">2020-12-29T07:09:00Z</dcterms:created>
  <dcterms:modified xsi:type="dcterms:W3CDTF">2020-12-29T07:09:00Z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4a8d2f6c-d804-437c-997d-823f17dda25b</vt:lpwstr>
  </property>
  <property fmtid="{D5CDD505-2E9C-101B-9397-08002B2CF9AE}" pid="3" name="bjSaver">
    <vt:lpwstr>eyhVv7gC7QWW1wQgmfHk1bEqhHPTiD9n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C0 | Общедоступная информация</vt:lpwstr>
  </property>
  <property fmtid="{D5CDD505-2E9C-101B-9397-08002B2CF9AE}" pid="7" name="bjLabelHistoryID">
    <vt:lpwstr>{27732D2E-BC9D-409E-9067-476F2779F58B}</vt:lpwstr>
  </property>
</Properties>
</file>